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BCE" w:rsidRPr="0076354D" w:rsidRDefault="00D32CA8" w:rsidP="00D32CA8">
      <w:pPr>
        <w:jc w:val="center"/>
        <w:rPr>
          <w:rFonts w:ascii="Times New Roman" w:hAnsi="Times New Roman" w:cs="Times New Roman"/>
          <w:b/>
          <w:sz w:val="24"/>
          <w:szCs w:val="24"/>
        </w:rPr>
      </w:pPr>
      <w:r w:rsidRPr="0076354D">
        <w:rPr>
          <w:rFonts w:ascii="Times New Roman" w:hAnsi="Times New Roman" w:cs="Times New Roman"/>
          <w:b/>
          <w:sz w:val="24"/>
          <w:szCs w:val="24"/>
        </w:rPr>
        <w:t>ТЕХНИЧЕСКА СПЕЦИФИКАЦИЯ</w:t>
      </w:r>
    </w:p>
    <w:p w:rsidR="00D32CA8" w:rsidRPr="0076354D" w:rsidRDefault="0076354D" w:rsidP="00D32CA8">
      <w:pPr>
        <w:jc w:val="center"/>
        <w:rPr>
          <w:rFonts w:ascii="Times New Roman" w:hAnsi="Times New Roman" w:cs="Times New Roman"/>
          <w:b/>
          <w:sz w:val="24"/>
          <w:szCs w:val="24"/>
        </w:rPr>
      </w:pPr>
      <w:r>
        <w:rPr>
          <w:rFonts w:ascii="Times New Roman" w:hAnsi="Times New Roman" w:cs="Times New Roman"/>
          <w:b/>
          <w:sz w:val="24"/>
          <w:szCs w:val="24"/>
        </w:rPr>
        <w:t>з</w:t>
      </w:r>
      <w:r w:rsidR="00D32CA8" w:rsidRPr="0076354D">
        <w:rPr>
          <w:rFonts w:ascii="Times New Roman" w:hAnsi="Times New Roman" w:cs="Times New Roman"/>
          <w:b/>
          <w:sz w:val="24"/>
          <w:szCs w:val="24"/>
        </w:rPr>
        <w:t>а обществена поръчка с предмет:</w:t>
      </w:r>
    </w:p>
    <w:p w:rsidR="00D32CA8" w:rsidRPr="0076354D" w:rsidRDefault="004B65AB" w:rsidP="003A112A">
      <w:pPr>
        <w:autoSpaceDE w:val="0"/>
        <w:autoSpaceDN w:val="0"/>
        <w:adjustRightInd w:val="0"/>
        <w:spacing w:after="0" w:line="240" w:lineRule="auto"/>
        <w:ind w:left="270" w:right="141" w:firstLine="14"/>
        <w:jc w:val="both"/>
        <w:rPr>
          <w:rFonts w:ascii="Times New Roman" w:hAnsi="Times New Roman" w:cs="Times New Roman"/>
          <w:b/>
          <w:color w:val="000000"/>
          <w:sz w:val="24"/>
          <w:szCs w:val="24"/>
          <w:lang w:eastAsia="bg-BG"/>
        </w:rPr>
      </w:pPr>
      <w:r>
        <w:rPr>
          <w:rFonts w:ascii="Times New Roman" w:hAnsi="Times New Roman" w:cs="Times New Roman"/>
          <w:b/>
          <w:color w:val="000000"/>
          <w:sz w:val="24"/>
          <w:szCs w:val="24"/>
          <w:lang w:eastAsia="bg-BG"/>
        </w:rPr>
        <w:t>„</w:t>
      </w:r>
      <w:r w:rsidR="00D32CA8" w:rsidRPr="0076354D">
        <w:rPr>
          <w:rFonts w:ascii="Times New Roman" w:hAnsi="Times New Roman" w:cs="Times New Roman"/>
          <w:b/>
          <w:color w:val="000000"/>
          <w:sz w:val="24"/>
          <w:szCs w:val="24"/>
          <w:lang w:eastAsia="bg-BG"/>
        </w:rPr>
        <w:t xml:space="preserve">Изпълнение на строително – монтажни работи </w:t>
      </w:r>
      <w:r w:rsidR="003A112A" w:rsidRPr="0076354D">
        <w:rPr>
          <w:rFonts w:ascii="Times New Roman" w:hAnsi="Times New Roman" w:cs="Times New Roman"/>
          <w:b/>
          <w:color w:val="000000"/>
          <w:sz w:val="24"/>
          <w:szCs w:val="24"/>
          <w:lang w:eastAsia="bg-BG"/>
        </w:rPr>
        <w:t>на обект</w:t>
      </w:r>
      <w:r w:rsidR="00D32CA8" w:rsidRPr="0076354D">
        <w:rPr>
          <w:rFonts w:ascii="Times New Roman" w:hAnsi="Times New Roman" w:cs="Times New Roman"/>
          <w:b/>
          <w:color w:val="000000"/>
          <w:sz w:val="24"/>
          <w:szCs w:val="24"/>
          <w:lang w:eastAsia="bg-BG"/>
        </w:rPr>
        <w:t xml:space="preserve"> „</w:t>
      </w:r>
      <w:r w:rsidR="003A112A" w:rsidRPr="0076354D">
        <w:rPr>
          <w:rFonts w:ascii="Times New Roman" w:hAnsi="Times New Roman" w:cs="Times New Roman"/>
          <w:b/>
          <w:sz w:val="24"/>
          <w:szCs w:val="24"/>
        </w:rPr>
        <w:t xml:space="preserve">Административна сграда на Северозападно държавно предприятие </w:t>
      </w:r>
      <w:r w:rsidR="007B60D0" w:rsidRPr="0076354D">
        <w:rPr>
          <w:rFonts w:ascii="Times New Roman" w:hAnsi="Times New Roman" w:cs="Times New Roman"/>
          <w:b/>
          <w:sz w:val="24"/>
          <w:szCs w:val="24"/>
        </w:rPr>
        <w:t>-</w:t>
      </w:r>
      <w:r w:rsidR="003A112A" w:rsidRPr="0076354D">
        <w:rPr>
          <w:rFonts w:ascii="Times New Roman" w:hAnsi="Times New Roman" w:cs="Times New Roman"/>
          <w:b/>
          <w:sz w:val="24"/>
          <w:szCs w:val="24"/>
          <w:lang w:val="en-US"/>
        </w:rPr>
        <w:t xml:space="preserve"> </w:t>
      </w:r>
      <w:r w:rsidR="003A112A" w:rsidRPr="0076354D">
        <w:rPr>
          <w:rFonts w:ascii="Times New Roman" w:hAnsi="Times New Roman" w:cs="Times New Roman"/>
          <w:b/>
          <w:sz w:val="24"/>
          <w:szCs w:val="24"/>
        </w:rPr>
        <w:t>Държавно ловно стопанство „Витиня“</w:t>
      </w:r>
      <w:r w:rsidR="007B60D0" w:rsidRPr="0076354D">
        <w:rPr>
          <w:rFonts w:ascii="Times New Roman" w:hAnsi="Times New Roman" w:cs="Times New Roman"/>
          <w:b/>
          <w:sz w:val="24"/>
          <w:szCs w:val="24"/>
        </w:rPr>
        <w:t>,</w:t>
      </w:r>
      <w:r w:rsidR="003A112A" w:rsidRPr="0076354D">
        <w:rPr>
          <w:rFonts w:ascii="Times New Roman" w:hAnsi="Times New Roman" w:cs="Times New Roman"/>
          <w:b/>
          <w:sz w:val="24"/>
          <w:szCs w:val="24"/>
        </w:rPr>
        <w:t xml:space="preserve"> в поземлен имот с номер</w:t>
      </w:r>
      <w:r w:rsidR="003136DD">
        <w:rPr>
          <w:rFonts w:ascii="Times New Roman" w:hAnsi="Times New Roman" w:cs="Times New Roman"/>
          <w:b/>
          <w:sz w:val="24"/>
          <w:szCs w:val="24"/>
        </w:rPr>
        <w:t xml:space="preserve"> </w:t>
      </w:r>
      <w:bookmarkStart w:id="0" w:name="_GoBack"/>
      <w:bookmarkEnd w:id="0"/>
      <w:r w:rsidR="003A112A" w:rsidRPr="0076354D">
        <w:rPr>
          <w:rFonts w:ascii="Times New Roman" w:hAnsi="Times New Roman" w:cs="Times New Roman"/>
          <w:b/>
          <w:sz w:val="24"/>
          <w:szCs w:val="24"/>
        </w:rPr>
        <w:t xml:space="preserve"> 000513 в землището на с. Горно Камарци с ЕКАТТЕ 16794, </w:t>
      </w:r>
      <w:r w:rsidR="0087638B" w:rsidRPr="0076354D">
        <w:rPr>
          <w:rFonts w:ascii="Times New Roman" w:hAnsi="Times New Roman" w:cs="Times New Roman"/>
          <w:b/>
          <w:sz w:val="24"/>
          <w:szCs w:val="24"/>
        </w:rPr>
        <w:t>общ. Горна М</w:t>
      </w:r>
      <w:r w:rsidR="003A112A" w:rsidRPr="0076354D">
        <w:rPr>
          <w:rFonts w:ascii="Times New Roman" w:hAnsi="Times New Roman" w:cs="Times New Roman"/>
          <w:b/>
          <w:sz w:val="24"/>
          <w:szCs w:val="24"/>
        </w:rPr>
        <w:t>алина“</w:t>
      </w:r>
    </w:p>
    <w:p w:rsidR="00D32CA8" w:rsidRDefault="00D32CA8"/>
    <w:p w:rsidR="003A112A" w:rsidRPr="003A112A" w:rsidRDefault="003A112A">
      <w:pPr>
        <w:rPr>
          <w:rFonts w:ascii="Times New Roman" w:hAnsi="Times New Roman" w:cs="Times New Roman"/>
          <w:b/>
          <w:sz w:val="24"/>
          <w:szCs w:val="24"/>
        </w:rPr>
      </w:pPr>
      <w:r w:rsidRPr="003A112A">
        <w:rPr>
          <w:rFonts w:ascii="Times New Roman" w:hAnsi="Times New Roman" w:cs="Times New Roman"/>
          <w:b/>
          <w:sz w:val="24"/>
          <w:szCs w:val="24"/>
          <w:lang w:val="en-US"/>
        </w:rPr>
        <w:t xml:space="preserve">I. </w:t>
      </w:r>
      <w:r w:rsidRPr="003A112A">
        <w:rPr>
          <w:rFonts w:ascii="Times New Roman" w:hAnsi="Times New Roman" w:cs="Times New Roman"/>
          <w:b/>
          <w:sz w:val="24"/>
          <w:szCs w:val="24"/>
        </w:rPr>
        <w:t>П</w:t>
      </w:r>
      <w:r w:rsidR="008B22E2">
        <w:rPr>
          <w:rFonts w:ascii="Times New Roman" w:hAnsi="Times New Roman" w:cs="Times New Roman"/>
          <w:b/>
          <w:sz w:val="24"/>
          <w:szCs w:val="24"/>
        </w:rPr>
        <w:t>РОЕКТНА ДОКУМЕНТАЦИЯ</w:t>
      </w:r>
    </w:p>
    <w:p w:rsidR="003A112A" w:rsidRPr="003A112A" w:rsidRDefault="003A112A" w:rsidP="00DF2659">
      <w:pPr>
        <w:autoSpaceDE w:val="0"/>
        <w:autoSpaceDN w:val="0"/>
        <w:adjustRightInd w:val="0"/>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Строителството ще се изпълни въз основа на изготвен инвестиционен проект, във фаза „работен проект“ за обекта. </w:t>
      </w:r>
      <w:r w:rsidRPr="003A112A">
        <w:rPr>
          <w:rFonts w:ascii="Times New Roman" w:hAnsi="Times New Roman" w:cs="Times New Roman"/>
          <w:sz w:val="24"/>
          <w:szCs w:val="24"/>
        </w:rPr>
        <w:t xml:space="preserve">Съгласно </w:t>
      </w:r>
      <w:r w:rsidRPr="003A112A">
        <w:rPr>
          <w:rFonts w:ascii="Times New Roman" w:hAnsi="Times New Roman" w:cs="Times New Roman"/>
          <w:sz w:val="24"/>
          <w:szCs w:val="24"/>
          <w:lang w:eastAsia="bg-BG"/>
        </w:rPr>
        <w:t>Наредба №</w:t>
      </w:r>
      <w:r w:rsidR="00334748">
        <w:rPr>
          <w:rFonts w:ascii="Times New Roman" w:hAnsi="Times New Roman" w:cs="Times New Roman"/>
          <w:sz w:val="24"/>
          <w:szCs w:val="24"/>
          <w:lang w:eastAsia="bg-BG"/>
        </w:rPr>
        <w:t xml:space="preserve"> </w:t>
      </w:r>
      <w:r w:rsidRPr="003A112A">
        <w:rPr>
          <w:rFonts w:ascii="Times New Roman" w:hAnsi="Times New Roman" w:cs="Times New Roman"/>
          <w:sz w:val="24"/>
          <w:szCs w:val="24"/>
          <w:lang w:eastAsia="bg-BG"/>
        </w:rPr>
        <w:t>4 за обхвата и съдържанието на инвестиционните проекти</w:t>
      </w:r>
      <w:r w:rsidR="00334748">
        <w:rPr>
          <w:rFonts w:ascii="Times New Roman" w:hAnsi="Times New Roman" w:cs="Times New Roman"/>
          <w:sz w:val="24"/>
          <w:szCs w:val="24"/>
          <w:lang w:eastAsia="bg-BG"/>
        </w:rPr>
        <w:t>,</w:t>
      </w:r>
      <w:r w:rsidRPr="003A112A">
        <w:rPr>
          <w:rFonts w:ascii="Times New Roman" w:hAnsi="Times New Roman" w:cs="Times New Roman"/>
          <w:sz w:val="24"/>
          <w:szCs w:val="24"/>
          <w:lang w:eastAsia="bg-BG"/>
        </w:rPr>
        <w:t xml:space="preserve"> инвестиционния проект е разработен </w:t>
      </w:r>
      <w:r w:rsidRPr="003A112A">
        <w:rPr>
          <w:rFonts w:ascii="Times New Roman" w:hAnsi="Times New Roman" w:cs="Times New Roman"/>
          <w:sz w:val="24"/>
          <w:szCs w:val="24"/>
        </w:rPr>
        <w:t xml:space="preserve">в </w:t>
      </w:r>
      <w:r>
        <w:rPr>
          <w:rFonts w:ascii="Times New Roman" w:hAnsi="Times New Roman" w:cs="Times New Roman"/>
          <w:sz w:val="24"/>
          <w:szCs w:val="24"/>
        </w:rPr>
        <w:t xml:space="preserve">следните </w:t>
      </w:r>
      <w:r w:rsidRPr="003A112A">
        <w:rPr>
          <w:rFonts w:ascii="Times New Roman" w:hAnsi="Times New Roman" w:cs="Times New Roman"/>
          <w:sz w:val="24"/>
          <w:szCs w:val="24"/>
        </w:rPr>
        <w:t xml:space="preserve">части: </w:t>
      </w:r>
    </w:p>
    <w:p w:rsidR="003A112A" w:rsidRPr="003A112A" w:rsidRDefault="003A112A" w:rsidP="003A112A">
      <w:pPr>
        <w:numPr>
          <w:ilvl w:val="0"/>
          <w:numId w:val="14"/>
        </w:numPr>
        <w:spacing w:after="0"/>
        <w:ind w:left="720"/>
        <w:jc w:val="both"/>
        <w:rPr>
          <w:rFonts w:ascii="Times New Roman" w:hAnsi="Times New Roman" w:cs="Times New Roman"/>
          <w:sz w:val="24"/>
          <w:szCs w:val="24"/>
        </w:rPr>
      </w:pPr>
      <w:r w:rsidRPr="003A112A">
        <w:rPr>
          <w:rFonts w:ascii="Times New Roman" w:hAnsi="Times New Roman" w:cs="Times New Roman"/>
          <w:sz w:val="24"/>
          <w:szCs w:val="24"/>
        </w:rPr>
        <w:t>архитектура;</w:t>
      </w:r>
    </w:p>
    <w:p w:rsidR="003A112A" w:rsidRPr="003A112A" w:rsidRDefault="003A112A" w:rsidP="003A112A">
      <w:pPr>
        <w:numPr>
          <w:ilvl w:val="0"/>
          <w:numId w:val="14"/>
        </w:numPr>
        <w:spacing w:after="0"/>
        <w:ind w:left="720"/>
        <w:jc w:val="both"/>
        <w:rPr>
          <w:rFonts w:ascii="Times New Roman" w:hAnsi="Times New Roman" w:cs="Times New Roman"/>
          <w:sz w:val="24"/>
          <w:szCs w:val="24"/>
        </w:rPr>
      </w:pPr>
      <w:r w:rsidRPr="003A112A">
        <w:rPr>
          <w:rFonts w:ascii="Times New Roman" w:hAnsi="Times New Roman" w:cs="Times New Roman"/>
          <w:sz w:val="24"/>
          <w:szCs w:val="24"/>
        </w:rPr>
        <w:t>конструкции;</w:t>
      </w:r>
    </w:p>
    <w:p w:rsidR="003A112A" w:rsidRPr="003A112A" w:rsidRDefault="003A112A" w:rsidP="003A112A">
      <w:pPr>
        <w:numPr>
          <w:ilvl w:val="0"/>
          <w:numId w:val="14"/>
        </w:numPr>
        <w:spacing w:after="0"/>
        <w:ind w:left="720"/>
        <w:jc w:val="both"/>
        <w:rPr>
          <w:rFonts w:ascii="Times New Roman" w:hAnsi="Times New Roman" w:cs="Times New Roman"/>
          <w:sz w:val="24"/>
          <w:szCs w:val="24"/>
        </w:rPr>
      </w:pPr>
      <w:r w:rsidRPr="003A112A">
        <w:rPr>
          <w:rFonts w:ascii="Times New Roman" w:hAnsi="Times New Roman" w:cs="Times New Roman"/>
          <w:sz w:val="24"/>
          <w:szCs w:val="24"/>
        </w:rPr>
        <w:t xml:space="preserve">геодезия </w:t>
      </w:r>
      <w:r w:rsidRPr="003A112A">
        <w:rPr>
          <w:rFonts w:ascii="Times New Roman" w:hAnsi="Times New Roman" w:cs="Times New Roman"/>
          <w:sz w:val="24"/>
          <w:szCs w:val="24"/>
          <w:lang w:val="en-US"/>
        </w:rPr>
        <w:t>(</w:t>
      </w:r>
      <w:r w:rsidRPr="003A112A">
        <w:rPr>
          <w:rFonts w:ascii="Times New Roman" w:hAnsi="Times New Roman" w:cs="Times New Roman"/>
          <w:sz w:val="24"/>
          <w:szCs w:val="24"/>
        </w:rPr>
        <w:t>геодезична снимка, трасировъчен план и вертикална планировка</w:t>
      </w:r>
      <w:r w:rsidRPr="003A112A">
        <w:rPr>
          <w:rFonts w:ascii="Times New Roman" w:hAnsi="Times New Roman" w:cs="Times New Roman"/>
          <w:sz w:val="24"/>
          <w:szCs w:val="24"/>
          <w:lang w:val="en-US"/>
        </w:rPr>
        <w:t>)</w:t>
      </w:r>
      <w:r w:rsidRPr="003A112A">
        <w:rPr>
          <w:rFonts w:ascii="Times New Roman" w:hAnsi="Times New Roman" w:cs="Times New Roman"/>
          <w:sz w:val="24"/>
          <w:szCs w:val="24"/>
        </w:rPr>
        <w:t>;</w:t>
      </w:r>
    </w:p>
    <w:p w:rsidR="003A112A" w:rsidRPr="003A112A" w:rsidRDefault="003A112A" w:rsidP="003A112A">
      <w:pPr>
        <w:numPr>
          <w:ilvl w:val="0"/>
          <w:numId w:val="14"/>
        </w:numPr>
        <w:spacing w:after="0"/>
        <w:ind w:left="720"/>
        <w:jc w:val="both"/>
        <w:rPr>
          <w:rFonts w:ascii="Times New Roman" w:hAnsi="Times New Roman" w:cs="Times New Roman"/>
          <w:sz w:val="24"/>
          <w:szCs w:val="24"/>
        </w:rPr>
      </w:pPr>
      <w:r w:rsidRPr="003A112A">
        <w:rPr>
          <w:rFonts w:ascii="Times New Roman" w:hAnsi="Times New Roman" w:cs="Times New Roman"/>
          <w:sz w:val="24"/>
          <w:szCs w:val="24"/>
        </w:rPr>
        <w:t>геоложки доклад;</w:t>
      </w:r>
    </w:p>
    <w:p w:rsidR="003A112A" w:rsidRPr="003A112A" w:rsidRDefault="003A112A" w:rsidP="003A112A">
      <w:pPr>
        <w:numPr>
          <w:ilvl w:val="0"/>
          <w:numId w:val="14"/>
        </w:numPr>
        <w:spacing w:after="0"/>
        <w:ind w:left="720"/>
        <w:jc w:val="both"/>
        <w:rPr>
          <w:rFonts w:ascii="Times New Roman" w:hAnsi="Times New Roman" w:cs="Times New Roman"/>
          <w:sz w:val="24"/>
          <w:szCs w:val="24"/>
        </w:rPr>
      </w:pPr>
      <w:r w:rsidRPr="003A112A">
        <w:rPr>
          <w:rFonts w:ascii="Times New Roman" w:hAnsi="Times New Roman" w:cs="Times New Roman"/>
          <w:sz w:val="24"/>
          <w:szCs w:val="24"/>
        </w:rPr>
        <w:t>електроинсталации;</w:t>
      </w:r>
    </w:p>
    <w:p w:rsidR="003A112A" w:rsidRPr="003A112A" w:rsidRDefault="003A112A" w:rsidP="003A112A">
      <w:pPr>
        <w:numPr>
          <w:ilvl w:val="0"/>
          <w:numId w:val="14"/>
        </w:numPr>
        <w:spacing w:after="0"/>
        <w:ind w:left="720"/>
        <w:jc w:val="both"/>
        <w:rPr>
          <w:rFonts w:ascii="Times New Roman" w:hAnsi="Times New Roman" w:cs="Times New Roman"/>
          <w:sz w:val="24"/>
          <w:szCs w:val="24"/>
        </w:rPr>
      </w:pPr>
      <w:r w:rsidRPr="003A112A">
        <w:rPr>
          <w:rFonts w:ascii="Times New Roman" w:hAnsi="Times New Roman" w:cs="Times New Roman"/>
          <w:sz w:val="24"/>
          <w:szCs w:val="24"/>
        </w:rPr>
        <w:t>ВиК;</w:t>
      </w:r>
    </w:p>
    <w:p w:rsidR="003A112A" w:rsidRPr="003A112A" w:rsidRDefault="003A112A" w:rsidP="003A112A">
      <w:pPr>
        <w:numPr>
          <w:ilvl w:val="0"/>
          <w:numId w:val="14"/>
        </w:numPr>
        <w:spacing w:after="0"/>
        <w:ind w:left="720"/>
        <w:jc w:val="both"/>
        <w:rPr>
          <w:rFonts w:ascii="Times New Roman" w:hAnsi="Times New Roman" w:cs="Times New Roman"/>
          <w:sz w:val="24"/>
          <w:szCs w:val="24"/>
        </w:rPr>
      </w:pPr>
      <w:r w:rsidRPr="003A112A">
        <w:rPr>
          <w:rFonts w:ascii="Times New Roman" w:hAnsi="Times New Roman" w:cs="Times New Roman"/>
          <w:sz w:val="24"/>
          <w:szCs w:val="24"/>
        </w:rPr>
        <w:t>енергийна ефективност;</w:t>
      </w:r>
    </w:p>
    <w:p w:rsidR="003A112A" w:rsidRPr="003A112A" w:rsidRDefault="003A112A" w:rsidP="003A112A">
      <w:pPr>
        <w:numPr>
          <w:ilvl w:val="0"/>
          <w:numId w:val="14"/>
        </w:numPr>
        <w:spacing w:after="0"/>
        <w:ind w:left="720"/>
        <w:jc w:val="both"/>
        <w:rPr>
          <w:rFonts w:ascii="Times New Roman" w:hAnsi="Times New Roman" w:cs="Times New Roman"/>
          <w:sz w:val="24"/>
          <w:szCs w:val="24"/>
        </w:rPr>
      </w:pPr>
      <w:r w:rsidRPr="003A112A">
        <w:rPr>
          <w:rFonts w:ascii="Times New Roman" w:hAnsi="Times New Roman" w:cs="Times New Roman"/>
          <w:sz w:val="24"/>
          <w:szCs w:val="24"/>
        </w:rPr>
        <w:t>доклад за съответствие по част енергийна ефективност;</w:t>
      </w:r>
    </w:p>
    <w:p w:rsidR="003A112A" w:rsidRPr="003A112A" w:rsidRDefault="003A112A" w:rsidP="003A112A">
      <w:pPr>
        <w:numPr>
          <w:ilvl w:val="0"/>
          <w:numId w:val="14"/>
        </w:numPr>
        <w:spacing w:after="0"/>
        <w:ind w:left="720"/>
        <w:jc w:val="both"/>
        <w:rPr>
          <w:rFonts w:ascii="Times New Roman" w:hAnsi="Times New Roman" w:cs="Times New Roman"/>
          <w:sz w:val="24"/>
          <w:szCs w:val="24"/>
        </w:rPr>
      </w:pPr>
      <w:r w:rsidRPr="003A112A">
        <w:rPr>
          <w:rFonts w:ascii="Times New Roman" w:hAnsi="Times New Roman" w:cs="Times New Roman"/>
          <w:sz w:val="24"/>
          <w:szCs w:val="24"/>
        </w:rPr>
        <w:t>паркоустройство и благоустрояване;</w:t>
      </w:r>
    </w:p>
    <w:p w:rsidR="003A112A" w:rsidRPr="003A112A" w:rsidRDefault="003A112A" w:rsidP="003A112A">
      <w:pPr>
        <w:numPr>
          <w:ilvl w:val="0"/>
          <w:numId w:val="14"/>
        </w:numPr>
        <w:spacing w:after="0"/>
        <w:ind w:left="720"/>
        <w:jc w:val="both"/>
        <w:rPr>
          <w:rFonts w:ascii="Times New Roman" w:hAnsi="Times New Roman" w:cs="Times New Roman"/>
          <w:sz w:val="24"/>
          <w:szCs w:val="24"/>
        </w:rPr>
      </w:pPr>
      <w:r w:rsidRPr="003A112A">
        <w:rPr>
          <w:rFonts w:ascii="Times New Roman" w:hAnsi="Times New Roman" w:cs="Times New Roman"/>
          <w:sz w:val="24"/>
          <w:szCs w:val="24"/>
        </w:rPr>
        <w:t>прожарна безопасност;</w:t>
      </w:r>
    </w:p>
    <w:p w:rsidR="003A112A" w:rsidRPr="003A112A" w:rsidRDefault="003A112A" w:rsidP="003A112A">
      <w:pPr>
        <w:numPr>
          <w:ilvl w:val="0"/>
          <w:numId w:val="14"/>
        </w:numPr>
        <w:spacing w:after="0"/>
        <w:ind w:left="720"/>
        <w:jc w:val="both"/>
        <w:rPr>
          <w:rFonts w:ascii="Times New Roman" w:hAnsi="Times New Roman" w:cs="Times New Roman"/>
          <w:sz w:val="24"/>
          <w:szCs w:val="24"/>
        </w:rPr>
      </w:pPr>
      <w:r w:rsidRPr="003A112A">
        <w:rPr>
          <w:rFonts w:ascii="Times New Roman" w:hAnsi="Times New Roman" w:cs="Times New Roman"/>
          <w:sz w:val="24"/>
          <w:szCs w:val="24"/>
        </w:rPr>
        <w:t>проект за управление на отпадъците;</w:t>
      </w:r>
    </w:p>
    <w:p w:rsidR="003A112A" w:rsidRPr="003A112A" w:rsidRDefault="003A112A" w:rsidP="003A112A">
      <w:pPr>
        <w:numPr>
          <w:ilvl w:val="0"/>
          <w:numId w:val="14"/>
        </w:numPr>
        <w:spacing w:after="0"/>
        <w:ind w:left="720"/>
        <w:jc w:val="both"/>
        <w:rPr>
          <w:rFonts w:ascii="Times New Roman" w:hAnsi="Times New Roman" w:cs="Times New Roman"/>
          <w:sz w:val="24"/>
          <w:szCs w:val="24"/>
        </w:rPr>
      </w:pPr>
      <w:r w:rsidRPr="003A112A">
        <w:rPr>
          <w:rFonts w:ascii="Times New Roman" w:hAnsi="Times New Roman" w:cs="Times New Roman"/>
          <w:sz w:val="24"/>
          <w:szCs w:val="24"/>
        </w:rPr>
        <w:t>проект безопасност и здраве.</w:t>
      </w:r>
    </w:p>
    <w:p w:rsidR="00D32CA8" w:rsidRPr="00D32CA8" w:rsidRDefault="00D32CA8" w:rsidP="00D32CA8">
      <w:pPr>
        <w:spacing w:after="0" w:line="240" w:lineRule="auto"/>
        <w:ind w:left="709"/>
        <w:jc w:val="both"/>
        <w:rPr>
          <w:rFonts w:ascii="Times New Roman" w:hAnsi="Times New Roman" w:cs="Times New Roman"/>
          <w:sz w:val="24"/>
          <w:szCs w:val="24"/>
        </w:rPr>
      </w:pPr>
    </w:p>
    <w:p w:rsidR="00D32CA8" w:rsidRDefault="003A112A" w:rsidP="003A112A">
      <w:pPr>
        <w:spacing w:after="0" w:line="240" w:lineRule="auto"/>
        <w:jc w:val="both"/>
        <w:rPr>
          <w:rFonts w:ascii="Times New Roman" w:hAnsi="Times New Roman" w:cs="Times New Roman"/>
          <w:b/>
          <w:sz w:val="24"/>
          <w:szCs w:val="24"/>
        </w:rPr>
      </w:pPr>
      <w:r w:rsidRPr="003A112A">
        <w:rPr>
          <w:rFonts w:ascii="Times New Roman" w:hAnsi="Times New Roman" w:cs="Times New Roman"/>
          <w:b/>
          <w:sz w:val="24"/>
          <w:szCs w:val="24"/>
          <w:lang w:val="en-US"/>
        </w:rPr>
        <w:t>II</w:t>
      </w:r>
      <w:r w:rsidRPr="003A112A">
        <w:rPr>
          <w:rFonts w:ascii="Times New Roman" w:hAnsi="Times New Roman" w:cs="Times New Roman"/>
          <w:b/>
          <w:sz w:val="24"/>
          <w:szCs w:val="24"/>
        </w:rPr>
        <w:t>. И</w:t>
      </w:r>
      <w:r w:rsidR="008B22E2">
        <w:rPr>
          <w:rFonts w:ascii="Times New Roman" w:hAnsi="Times New Roman" w:cs="Times New Roman"/>
          <w:b/>
          <w:sz w:val="24"/>
          <w:szCs w:val="24"/>
        </w:rPr>
        <w:t>НФОРМАЦИЯ ЗА СИТУИРАНЕТО НА ОБЕКТА</w:t>
      </w:r>
    </w:p>
    <w:p w:rsidR="00B349E1" w:rsidRDefault="00B349E1" w:rsidP="003A112A">
      <w:pPr>
        <w:spacing w:after="0" w:line="240" w:lineRule="auto"/>
        <w:jc w:val="both"/>
        <w:rPr>
          <w:rFonts w:ascii="Times New Roman" w:hAnsi="Times New Roman" w:cs="Times New Roman"/>
          <w:b/>
          <w:sz w:val="24"/>
          <w:szCs w:val="24"/>
        </w:rPr>
      </w:pPr>
    </w:p>
    <w:p w:rsidR="00B349E1" w:rsidRPr="00B349E1" w:rsidRDefault="00B349E1" w:rsidP="00B349E1">
      <w:pPr>
        <w:tabs>
          <w:tab w:val="left" w:pos="630"/>
        </w:tabs>
        <w:spacing w:after="0"/>
        <w:jc w:val="both"/>
        <w:rPr>
          <w:rFonts w:ascii="Times New Roman" w:hAnsi="Times New Roman" w:cs="Times New Roman"/>
          <w:sz w:val="24"/>
          <w:szCs w:val="24"/>
        </w:rPr>
      </w:pPr>
      <w:r w:rsidRPr="00B349E1">
        <w:rPr>
          <w:rFonts w:ascii="Times New Roman" w:hAnsi="Times New Roman" w:cs="Times New Roman"/>
          <w:sz w:val="24"/>
          <w:szCs w:val="24"/>
        </w:rPr>
        <w:t>Обектът</w:t>
      </w:r>
      <w:r>
        <w:rPr>
          <w:rFonts w:ascii="Times New Roman" w:hAnsi="Times New Roman" w:cs="Times New Roman"/>
          <w:sz w:val="24"/>
          <w:szCs w:val="24"/>
        </w:rPr>
        <w:t>, включен в предмета на обществената поръчка</w:t>
      </w:r>
      <w:r w:rsidRPr="00B349E1">
        <w:rPr>
          <w:rFonts w:ascii="Times New Roman" w:hAnsi="Times New Roman" w:cs="Times New Roman"/>
          <w:sz w:val="24"/>
          <w:szCs w:val="24"/>
        </w:rPr>
        <w:t xml:space="preserve"> е разположен в имот собственост на Държавен поземлен фонд – МЗГ, с трайно ползване – дворно място на горско стопанство ДЛС „Витиня”. </w:t>
      </w:r>
    </w:p>
    <w:p w:rsidR="00B349E1" w:rsidRPr="00B349E1" w:rsidRDefault="00B349E1" w:rsidP="00B349E1">
      <w:pPr>
        <w:tabs>
          <w:tab w:val="left" w:pos="630"/>
        </w:tabs>
        <w:spacing w:after="0"/>
        <w:jc w:val="both"/>
        <w:rPr>
          <w:rFonts w:ascii="Times New Roman" w:hAnsi="Times New Roman" w:cs="Times New Roman"/>
          <w:sz w:val="24"/>
          <w:szCs w:val="24"/>
        </w:rPr>
      </w:pPr>
      <w:r w:rsidRPr="00B349E1">
        <w:rPr>
          <w:rFonts w:ascii="Times New Roman" w:hAnsi="Times New Roman" w:cs="Times New Roman"/>
          <w:sz w:val="24"/>
          <w:szCs w:val="24"/>
        </w:rPr>
        <w:t>Съседни имоти.</w:t>
      </w:r>
    </w:p>
    <w:p w:rsidR="00B349E1" w:rsidRPr="00B349E1" w:rsidRDefault="00B349E1" w:rsidP="00B349E1">
      <w:pPr>
        <w:tabs>
          <w:tab w:val="left" w:pos="630"/>
        </w:tabs>
        <w:spacing w:after="0"/>
        <w:jc w:val="both"/>
        <w:rPr>
          <w:rFonts w:ascii="Times New Roman" w:hAnsi="Times New Roman" w:cs="Times New Roman"/>
          <w:sz w:val="24"/>
          <w:szCs w:val="24"/>
        </w:rPr>
      </w:pPr>
      <w:r w:rsidRPr="00B349E1">
        <w:rPr>
          <w:rFonts w:ascii="Times New Roman" w:hAnsi="Times New Roman" w:cs="Times New Roman"/>
          <w:sz w:val="24"/>
          <w:szCs w:val="24"/>
        </w:rPr>
        <w:t>- № 000512 – горски път на Държавен поземлен фонд – МЗГ;</w:t>
      </w:r>
    </w:p>
    <w:p w:rsidR="00B349E1" w:rsidRPr="00B349E1" w:rsidRDefault="00B349E1" w:rsidP="00B349E1">
      <w:pPr>
        <w:tabs>
          <w:tab w:val="left" w:pos="630"/>
        </w:tabs>
        <w:spacing w:after="0"/>
        <w:jc w:val="both"/>
        <w:rPr>
          <w:rFonts w:ascii="Times New Roman" w:hAnsi="Times New Roman" w:cs="Times New Roman"/>
          <w:sz w:val="24"/>
          <w:szCs w:val="24"/>
        </w:rPr>
      </w:pPr>
      <w:r w:rsidRPr="00B349E1">
        <w:rPr>
          <w:rFonts w:ascii="Times New Roman" w:hAnsi="Times New Roman" w:cs="Times New Roman"/>
          <w:sz w:val="24"/>
          <w:szCs w:val="24"/>
        </w:rPr>
        <w:t>- № 000124 – местен път на община Горна малина.</w:t>
      </w:r>
    </w:p>
    <w:p w:rsidR="00B349E1" w:rsidRPr="00B349E1" w:rsidRDefault="00B349E1" w:rsidP="00B349E1">
      <w:pPr>
        <w:tabs>
          <w:tab w:val="left" w:pos="630"/>
        </w:tabs>
        <w:spacing w:after="0"/>
        <w:jc w:val="both"/>
        <w:rPr>
          <w:rFonts w:ascii="Times New Roman" w:hAnsi="Times New Roman" w:cs="Times New Roman"/>
          <w:sz w:val="24"/>
          <w:szCs w:val="24"/>
        </w:rPr>
      </w:pPr>
      <w:r w:rsidRPr="00B349E1">
        <w:rPr>
          <w:rFonts w:ascii="Times New Roman" w:hAnsi="Times New Roman" w:cs="Times New Roman"/>
          <w:sz w:val="24"/>
          <w:szCs w:val="24"/>
        </w:rPr>
        <w:t>Предназначението на сградата е да поеме нарасналите административни нужди на стопанството.</w:t>
      </w:r>
      <w:r>
        <w:rPr>
          <w:rFonts w:ascii="Times New Roman" w:hAnsi="Times New Roman" w:cs="Times New Roman"/>
          <w:sz w:val="24"/>
          <w:szCs w:val="24"/>
        </w:rPr>
        <w:t xml:space="preserve"> </w:t>
      </w:r>
      <w:r w:rsidRPr="00B349E1">
        <w:rPr>
          <w:rFonts w:ascii="Times New Roman" w:hAnsi="Times New Roman" w:cs="Times New Roman"/>
          <w:sz w:val="24"/>
          <w:szCs w:val="24"/>
        </w:rPr>
        <w:t>Сградата е двуетажна и се разполага в частта от имота отредена за двор за застрояване.</w:t>
      </w:r>
      <w:r>
        <w:rPr>
          <w:rFonts w:ascii="Times New Roman" w:hAnsi="Times New Roman" w:cs="Times New Roman"/>
          <w:sz w:val="24"/>
          <w:szCs w:val="24"/>
        </w:rPr>
        <w:t xml:space="preserve"> </w:t>
      </w:r>
      <w:r w:rsidRPr="00B349E1">
        <w:rPr>
          <w:rFonts w:ascii="Times New Roman" w:hAnsi="Times New Roman" w:cs="Times New Roman"/>
          <w:sz w:val="24"/>
          <w:szCs w:val="24"/>
        </w:rPr>
        <w:t>Теренът е равен без денивелация</w:t>
      </w:r>
      <w:r>
        <w:rPr>
          <w:rFonts w:ascii="Times New Roman" w:hAnsi="Times New Roman" w:cs="Times New Roman"/>
          <w:sz w:val="24"/>
          <w:szCs w:val="24"/>
        </w:rPr>
        <w:t>.</w:t>
      </w:r>
    </w:p>
    <w:p w:rsidR="00B349E1" w:rsidRPr="00B349E1" w:rsidRDefault="00B349E1" w:rsidP="00B349E1">
      <w:pPr>
        <w:tabs>
          <w:tab w:val="left" w:pos="630"/>
        </w:tabs>
        <w:spacing w:after="0"/>
        <w:jc w:val="both"/>
        <w:rPr>
          <w:rFonts w:ascii="Times New Roman" w:hAnsi="Times New Roman" w:cs="Times New Roman"/>
          <w:sz w:val="24"/>
          <w:szCs w:val="24"/>
        </w:rPr>
      </w:pPr>
      <w:r w:rsidRPr="00B349E1">
        <w:rPr>
          <w:rFonts w:ascii="Times New Roman" w:hAnsi="Times New Roman" w:cs="Times New Roman"/>
          <w:sz w:val="24"/>
          <w:szCs w:val="24"/>
        </w:rPr>
        <w:t>Площта на имота  е 5014 m².</w:t>
      </w:r>
    </w:p>
    <w:p w:rsidR="00B349E1" w:rsidRPr="00B349E1" w:rsidRDefault="00B349E1" w:rsidP="00B349E1">
      <w:pPr>
        <w:tabs>
          <w:tab w:val="left" w:pos="630"/>
        </w:tabs>
        <w:spacing w:after="0"/>
        <w:jc w:val="both"/>
        <w:rPr>
          <w:rFonts w:ascii="Times New Roman" w:hAnsi="Times New Roman" w:cs="Times New Roman"/>
          <w:sz w:val="24"/>
          <w:szCs w:val="24"/>
        </w:rPr>
      </w:pPr>
      <w:r w:rsidRPr="00B349E1">
        <w:rPr>
          <w:rFonts w:ascii="Times New Roman" w:hAnsi="Times New Roman" w:cs="Times New Roman"/>
          <w:sz w:val="24"/>
          <w:szCs w:val="24"/>
        </w:rPr>
        <w:t>Площта на двора за застрояване е 2784 m².</w:t>
      </w:r>
    </w:p>
    <w:p w:rsidR="00B349E1" w:rsidRPr="00B349E1" w:rsidRDefault="00B349E1" w:rsidP="00B349E1">
      <w:pPr>
        <w:tabs>
          <w:tab w:val="left" w:pos="630"/>
        </w:tabs>
        <w:spacing w:after="0"/>
        <w:jc w:val="both"/>
        <w:rPr>
          <w:rFonts w:ascii="Times New Roman" w:hAnsi="Times New Roman" w:cs="Times New Roman"/>
          <w:sz w:val="24"/>
          <w:szCs w:val="24"/>
          <w:lang w:val="en-US"/>
        </w:rPr>
      </w:pPr>
      <w:r w:rsidRPr="00B349E1">
        <w:rPr>
          <w:rFonts w:ascii="Times New Roman" w:hAnsi="Times New Roman" w:cs="Times New Roman"/>
          <w:sz w:val="24"/>
          <w:szCs w:val="24"/>
        </w:rPr>
        <w:t>Имотът е осигурен с транспортен достъп – горски път от южната страна и местен път от север.</w:t>
      </w:r>
    </w:p>
    <w:p w:rsidR="00B349E1" w:rsidRPr="00B349E1" w:rsidRDefault="00B349E1" w:rsidP="00B349E1">
      <w:pPr>
        <w:tabs>
          <w:tab w:val="left" w:pos="630"/>
        </w:tabs>
        <w:spacing w:after="0"/>
        <w:jc w:val="both"/>
        <w:rPr>
          <w:rFonts w:ascii="Times New Roman" w:hAnsi="Times New Roman" w:cs="Times New Roman"/>
          <w:sz w:val="24"/>
          <w:szCs w:val="24"/>
        </w:rPr>
      </w:pPr>
      <w:r w:rsidRPr="00B349E1">
        <w:rPr>
          <w:rFonts w:ascii="Times New Roman" w:hAnsi="Times New Roman" w:cs="Times New Roman"/>
          <w:sz w:val="24"/>
          <w:szCs w:val="24"/>
        </w:rPr>
        <w:t>Сградата е ориентирана спрямо световните посоки юг-север, като всички работни помещения са с южна ориентация. На север са ориентирани всички спомагателни помещения: техническо помещение, архив, склад, тоалетни, стая за почивка и коридори.</w:t>
      </w:r>
    </w:p>
    <w:p w:rsidR="00B349E1" w:rsidRPr="00B349E1" w:rsidRDefault="00B349E1" w:rsidP="00B349E1">
      <w:pPr>
        <w:tabs>
          <w:tab w:val="left" w:pos="630"/>
        </w:tabs>
        <w:spacing w:after="0"/>
        <w:jc w:val="both"/>
        <w:rPr>
          <w:rFonts w:ascii="Times New Roman" w:hAnsi="Times New Roman" w:cs="Times New Roman"/>
          <w:sz w:val="24"/>
          <w:szCs w:val="24"/>
        </w:rPr>
      </w:pPr>
      <w:r w:rsidRPr="00B349E1">
        <w:rPr>
          <w:rFonts w:ascii="Times New Roman" w:hAnsi="Times New Roman" w:cs="Times New Roman"/>
          <w:sz w:val="24"/>
          <w:szCs w:val="24"/>
        </w:rPr>
        <w:lastRenderedPageBreak/>
        <w:t xml:space="preserve">Към главния вход от югозападната част на сградата е проектирана рампа за инвалидни колички с наклон 5% </w:t>
      </w:r>
      <w:r w:rsidRPr="00B349E1">
        <w:rPr>
          <w:rFonts w:ascii="Times New Roman" w:hAnsi="Times New Roman" w:cs="Times New Roman"/>
          <w:sz w:val="24"/>
          <w:szCs w:val="24"/>
          <w:lang w:val="en-US"/>
        </w:rPr>
        <w:t>(</w:t>
      </w:r>
      <w:r w:rsidRPr="00B349E1">
        <w:rPr>
          <w:rFonts w:ascii="Times New Roman" w:hAnsi="Times New Roman" w:cs="Times New Roman"/>
          <w:sz w:val="24"/>
          <w:szCs w:val="24"/>
        </w:rPr>
        <w:t>1:20</w:t>
      </w:r>
      <w:r w:rsidRPr="00B349E1">
        <w:rPr>
          <w:rFonts w:ascii="Times New Roman" w:hAnsi="Times New Roman" w:cs="Times New Roman"/>
          <w:sz w:val="24"/>
          <w:szCs w:val="24"/>
          <w:lang w:val="en-US"/>
        </w:rPr>
        <w:t>)</w:t>
      </w:r>
      <w:r w:rsidRPr="00B349E1">
        <w:rPr>
          <w:rFonts w:ascii="Times New Roman" w:hAnsi="Times New Roman" w:cs="Times New Roman"/>
          <w:sz w:val="24"/>
          <w:szCs w:val="24"/>
        </w:rPr>
        <w:t>, предвидено е едно паркомясто за хора с увреждания, в непосредствена близост до рампата, съгласно Наредба № 4 –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B349E1" w:rsidRPr="00B349E1" w:rsidRDefault="00B349E1" w:rsidP="00B349E1">
      <w:pPr>
        <w:tabs>
          <w:tab w:val="left" w:pos="630"/>
        </w:tabs>
        <w:spacing w:after="0"/>
        <w:jc w:val="both"/>
        <w:rPr>
          <w:rFonts w:ascii="Times New Roman" w:hAnsi="Times New Roman" w:cs="Times New Roman"/>
          <w:sz w:val="24"/>
          <w:szCs w:val="24"/>
        </w:rPr>
      </w:pPr>
      <w:r w:rsidRPr="00B349E1">
        <w:rPr>
          <w:rFonts w:ascii="Times New Roman" w:hAnsi="Times New Roman" w:cs="Times New Roman"/>
          <w:sz w:val="24"/>
          <w:szCs w:val="24"/>
        </w:rPr>
        <w:t xml:space="preserve">В имота са осигурени седем паркоместа, като едно от тях е предвидено за хора с увреждания, </w:t>
      </w:r>
      <w:r>
        <w:rPr>
          <w:rFonts w:ascii="Times New Roman" w:hAnsi="Times New Roman" w:cs="Times New Roman"/>
          <w:sz w:val="24"/>
          <w:szCs w:val="24"/>
        </w:rPr>
        <w:t>в съответствие с</w:t>
      </w:r>
      <w:r w:rsidRPr="00B349E1">
        <w:rPr>
          <w:rFonts w:ascii="Times New Roman" w:hAnsi="Times New Roman" w:cs="Times New Roman"/>
          <w:sz w:val="24"/>
          <w:szCs w:val="24"/>
        </w:rPr>
        <w:t xml:space="preserve"> Наредба №2 за планиране и проектиране на комуникационно-транспортните системи на урбанизираните територии, чл. 24, ал.</w:t>
      </w:r>
      <w:r>
        <w:rPr>
          <w:rFonts w:ascii="Times New Roman" w:hAnsi="Times New Roman" w:cs="Times New Roman"/>
          <w:sz w:val="24"/>
          <w:szCs w:val="24"/>
        </w:rPr>
        <w:t xml:space="preserve"> </w:t>
      </w:r>
      <w:r w:rsidRPr="00B349E1">
        <w:rPr>
          <w:rFonts w:ascii="Times New Roman" w:hAnsi="Times New Roman" w:cs="Times New Roman"/>
          <w:sz w:val="24"/>
          <w:szCs w:val="24"/>
        </w:rPr>
        <w:t>1, табл.</w:t>
      </w:r>
      <w:r>
        <w:rPr>
          <w:rFonts w:ascii="Times New Roman" w:hAnsi="Times New Roman" w:cs="Times New Roman"/>
          <w:sz w:val="24"/>
          <w:szCs w:val="24"/>
        </w:rPr>
        <w:t xml:space="preserve"> </w:t>
      </w:r>
      <w:r w:rsidRPr="00B349E1">
        <w:rPr>
          <w:rFonts w:ascii="Times New Roman" w:hAnsi="Times New Roman" w:cs="Times New Roman"/>
          <w:sz w:val="24"/>
          <w:szCs w:val="24"/>
        </w:rPr>
        <w:t>2, т.</w:t>
      </w:r>
      <w:r>
        <w:rPr>
          <w:rFonts w:ascii="Times New Roman" w:hAnsi="Times New Roman" w:cs="Times New Roman"/>
          <w:sz w:val="24"/>
          <w:szCs w:val="24"/>
        </w:rPr>
        <w:t xml:space="preserve"> </w:t>
      </w:r>
      <w:r w:rsidRPr="00B349E1">
        <w:rPr>
          <w:rFonts w:ascii="Times New Roman" w:hAnsi="Times New Roman" w:cs="Times New Roman"/>
          <w:sz w:val="24"/>
          <w:szCs w:val="24"/>
        </w:rPr>
        <w:t>6</w:t>
      </w:r>
      <w:r>
        <w:rPr>
          <w:rFonts w:ascii="Times New Roman" w:hAnsi="Times New Roman" w:cs="Times New Roman"/>
          <w:sz w:val="24"/>
          <w:szCs w:val="24"/>
        </w:rPr>
        <w:t xml:space="preserve"> на която</w:t>
      </w:r>
      <w:r w:rsidRPr="00B349E1">
        <w:rPr>
          <w:rFonts w:ascii="Times New Roman" w:hAnsi="Times New Roman" w:cs="Times New Roman"/>
          <w:sz w:val="24"/>
          <w:szCs w:val="24"/>
        </w:rPr>
        <w:t xml:space="preserve"> изисква</w:t>
      </w:r>
      <w:r>
        <w:rPr>
          <w:rFonts w:ascii="Times New Roman" w:hAnsi="Times New Roman" w:cs="Times New Roman"/>
          <w:sz w:val="24"/>
          <w:szCs w:val="24"/>
        </w:rPr>
        <w:t xml:space="preserve"> по</w:t>
      </w:r>
      <w:r w:rsidRPr="00B349E1">
        <w:rPr>
          <w:rFonts w:ascii="Times New Roman" w:hAnsi="Times New Roman" w:cs="Times New Roman"/>
          <w:sz w:val="24"/>
          <w:szCs w:val="24"/>
        </w:rPr>
        <w:t xml:space="preserve"> 1 бр. пакоместа на 80-100 кв.м. РЗП + 20% допълнителен брой за посетители.</w:t>
      </w:r>
    </w:p>
    <w:p w:rsidR="00B349E1" w:rsidRPr="003A112A" w:rsidRDefault="00B349E1" w:rsidP="003A112A">
      <w:pPr>
        <w:spacing w:after="0" w:line="240" w:lineRule="auto"/>
        <w:jc w:val="both"/>
        <w:rPr>
          <w:rFonts w:ascii="Times New Roman" w:hAnsi="Times New Roman" w:cs="Times New Roman"/>
          <w:b/>
          <w:sz w:val="24"/>
          <w:szCs w:val="24"/>
        </w:rPr>
      </w:pPr>
    </w:p>
    <w:p w:rsidR="003A112A" w:rsidRPr="004652E1" w:rsidRDefault="004652E1" w:rsidP="003A112A">
      <w:pPr>
        <w:spacing w:after="0" w:line="240" w:lineRule="auto"/>
        <w:jc w:val="both"/>
        <w:rPr>
          <w:rFonts w:ascii="Times New Roman" w:hAnsi="Times New Roman" w:cs="Times New Roman"/>
          <w:b/>
          <w:sz w:val="24"/>
          <w:szCs w:val="24"/>
        </w:rPr>
      </w:pPr>
      <w:r w:rsidRPr="004652E1">
        <w:rPr>
          <w:rFonts w:ascii="Times New Roman" w:hAnsi="Times New Roman" w:cs="Times New Roman"/>
          <w:b/>
          <w:sz w:val="24"/>
          <w:szCs w:val="24"/>
          <w:lang w:val="en-US"/>
        </w:rPr>
        <w:t xml:space="preserve">III. </w:t>
      </w:r>
      <w:r w:rsidR="000E056A">
        <w:rPr>
          <w:rFonts w:ascii="Times New Roman" w:hAnsi="Times New Roman" w:cs="Times New Roman"/>
          <w:b/>
          <w:sz w:val="24"/>
          <w:szCs w:val="24"/>
        </w:rPr>
        <w:t>ПРЕДВИДЕНО РАЗПРЕДЕЛЕНИЕ</w:t>
      </w:r>
    </w:p>
    <w:p w:rsidR="003A112A" w:rsidRDefault="003A112A" w:rsidP="003A112A">
      <w:pPr>
        <w:spacing w:after="0" w:line="240" w:lineRule="auto"/>
        <w:jc w:val="both"/>
        <w:rPr>
          <w:rFonts w:ascii="Times New Roman" w:hAnsi="Times New Roman" w:cs="Times New Roman"/>
          <w:sz w:val="24"/>
          <w:szCs w:val="24"/>
          <w:lang w:val="en-US"/>
        </w:rPr>
      </w:pPr>
    </w:p>
    <w:p w:rsidR="004652E1" w:rsidRDefault="004652E1" w:rsidP="004652E1">
      <w:pPr>
        <w:spacing w:after="0"/>
        <w:rPr>
          <w:rFonts w:ascii="Times New Roman" w:hAnsi="Times New Roman" w:cs="Times New Roman"/>
          <w:sz w:val="24"/>
          <w:szCs w:val="24"/>
        </w:rPr>
      </w:pPr>
      <w:r>
        <w:rPr>
          <w:rFonts w:ascii="Times New Roman" w:hAnsi="Times New Roman" w:cs="Times New Roman"/>
          <w:sz w:val="24"/>
          <w:szCs w:val="24"/>
          <w:lang w:val="en-US"/>
        </w:rPr>
        <w:t xml:space="preserve">A. </w:t>
      </w:r>
      <w:r w:rsidRPr="004652E1">
        <w:rPr>
          <w:rFonts w:ascii="Times New Roman" w:hAnsi="Times New Roman" w:cs="Times New Roman"/>
          <w:sz w:val="24"/>
          <w:szCs w:val="24"/>
        </w:rPr>
        <w:t>Етаж 1 на К±0,00</w:t>
      </w:r>
      <w:r w:rsidRPr="004652E1">
        <w:rPr>
          <w:rFonts w:ascii="Times New Roman" w:hAnsi="Times New Roman" w:cs="Times New Roman"/>
          <w:sz w:val="24"/>
          <w:szCs w:val="24"/>
          <w:lang w:val="en-US"/>
        </w:rPr>
        <w:t>=</w:t>
      </w:r>
      <w:r w:rsidRPr="004652E1">
        <w:rPr>
          <w:rFonts w:ascii="Times New Roman" w:hAnsi="Times New Roman" w:cs="Times New Roman"/>
          <w:sz w:val="24"/>
          <w:szCs w:val="24"/>
        </w:rPr>
        <w:t>966,20</w:t>
      </w:r>
      <w:r>
        <w:rPr>
          <w:rFonts w:ascii="Times New Roman" w:hAnsi="Times New Roman" w:cs="Times New Roman"/>
          <w:sz w:val="24"/>
          <w:szCs w:val="24"/>
          <w:lang w:val="en-US"/>
        </w:rPr>
        <w:t xml:space="preserve">, </w:t>
      </w:r>
      <w:r>
        <w:rPr>
          <w:rFonts w:ascii="Times New Roman" w:hAnsi="Times New Roman" w:cs="Times New Roman"/>
          <w:sz w:val="24"/>
          <w:szCs w:val="24"/>
        </w:rPr>
        <w:t>със следното разпределение:</w:t>
      </w:r>
    </w:p>
    <w:p w:rsidR="004652E1" w:rsidRPr="004652E1" w:rsidRDefault="004652E1" w:rsidP="004652E1">
      <w:pPr>
        <w:spacing w:after="0"/>
        <w:rPr>
          <w:rFonts w:ascii="Times New Roman" w:hAnsi="Times New Roman" w:cs="Times New Roman"/>
          <w:sz w:val="24"/>
          <w:szCs w:val="24"/>
        </w:rPr>
      </w:pPr>
    </w:p>
    <w:p w:rsidR="004652E1" w:rsidRPr="004652E1" w:rsidRDefault="004652E1" w:rsidP="004652E1">
      <w:pPr>
        <w:numPr>
          <w:ilvl w:val="0"/>
          <w:numId w:val="15"/>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Входно антре</w:t>
      </w:r>
    </w:p>
    <w:p w:rsidR="004652E1" w:rsidRPr="004652E1" w:rsidRDefault="004652E1" w:rsidP="004652E1">
      <w:pPr>
        <w:numPr>
          <w:ilvl w:val="0"/>
          <w:numId w:val="15"/>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Охрана</w:t>
      </w:r>
    </w:p>
    <w:p w:rsidR="004652E1" w:rsidRPr="004652E1" w:rsidRDefault="004652E1" w:rsidP="004652E1">
      <w:pPr>
        <w:numPr>
          <w:ilvl w:val="0"/>
          <w:numId w:val="15"/>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Тоалетна за охраната</w:t>
      </w:r>
    </w:p>
    <w:p w:rsidR="004652E1" w:rsidRPr="004652E1" w:rsidRDefault="004652E1" w:rsidP="004652E1">
      <w:pPr>
        <w:numPr>
          <w:ilvl w:val="0"/>
          <w:numId w:val="15"/>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Коридор</w:t>
      </w:r>
    </w:p>
    <w:p w:rsidR="004652E1" w:rsidRPr="004652E1" w:rsidRDefault="004652E1" w:rsidP="004652E1">
      <w:pPr>
        <w:numPr>
          <w:ilvl w:val="0"/>
          <w:numId w:val="15"/>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Склад</w:t>
      </w:r>
    </w:p>
    <w:p w:rsidR="004652E1" w:rsidRPr="004652E1" w:rsidRDefault="004652E1" w:rsidP="004652E1">
      <w:pPr>
        <w:numPr>
          <w:ilvl w:val="0"/>
          <w:numId w:val="15"/>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Преддверие към склада и тоалетните за персонала</w:t>
      </w:r>
    </w:p>
    <w:p w:rsidR="004652E1" w:rsidRPr="004652E1" w:rsidRDefault="004652E1" w:rsidP="004652E1">
      <w:pPr>
        <w:numPr>
          <w:ilvl w:val="0"/>
          <w:numId w:val="15"/>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Две тоалетни за персонала</w:t>
      </w:r>
    </w:p>
    <w:p w:rsidR="004652E1" w:rsidRPr="004652E1" w:rsidRDefault="004652E1" w:rsidP="004652E1">
      <w:pPr>
        <w:numPr>
          <w:ilvl w:val="0"/>
          <w:numId w:val="15"/>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Архив</w:t>
      </w:r>
    </w:p>
    <w:p w:rsidR="004652E1" w:rsidRPr="004652E1" w:rsidRDefault="004652E1" w:rsidP="004652E1">
      <w:pPr>
        <w:numPr>
          <w:ilvl w:val="0"/>
          <w:numId w:val="15"/>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Техническо помещение</w:t>
      </w:r>
    </w:p>
    <w:p w:rsidR="004652E1" w:rsidRPr="004652E1" w:rsidRDefault="004652E1" w:rsidP="004652E1">
      <w:pPr>
        <w:numPr>
          <w:ilvl w:val="0"/>
          <w:numId w:val="15"/>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Стая за почивка на персонла</w:t>
      </w:r>
    </w:p>
    <w:p w:rsidR="004652E1" w:rsidRPr="004652E1" w:rsidRDefault="004652E1" w:rsidP="004652E1">
      <w:pPr>
        <w:numPr>
          <w:ilvl w:val="0"/>
          <w:numId w:val="15"/>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Седем броя кабинети</w:t>
      </w:r>
    </w:p>
    <w:p w:rsidR="004652E1" w:rsidRPr="004652E1" w:rsidRDefault="004652E1" w:rsidP="004652E1">
      <w:pPr>
        <w:spacing w:after="0"/>
        <w:ind w:left="90" w:firstLine="180"/>
        <w:rPr>
          <w:rFonts w:ascii="Times New Roman" w:hAnsi="Times New Roman" w:cs="Times New Roman"/>
          <w:sz w:val="24"/>
          <w:szCs w:val="24"/>
        </w:rPr>
      </w:pPr>
    </w:p>
    <w:p w:rsidR="004652E1" w:rsidRDefault="004652E1" w:rsidP="004652E1">
      <w:pPr>
        <w:spacing w:after="0"/>
        <w:rPr>
          <w:rFonts w:ascii="Times New Roman" w:hAnsi="Times New Roman" w:cs="Times New Roman"/>
          <w:sz w:val="24"/>
          <w:szCs w:val="24"/>
        </w:rPr>
      </w:pPr>
      <w:r>
        <w:rPr>
          <w:rFonts w:ascii="Times New Roman" w:hAnsi="Times New Roman" w:cs="Times New Roman"/>
          <w:sz w:val="24"/>
          <w:szCs w:val="24"/>
        </w:rPr>
        <w:t xml:space="preserve">Б. </w:t>
      </w:r>
      <w:r w:rsidRPr="004652E1">
        <w:rPr>
          <w:rFonts w:ascii="Times New Roman" w:hAnsi="Times New Roman" w:cs="Times New Roman"/>
          <w:sz w:val="24"/>
          <w:szCs w:val="24"/>
        </w:rPr>
        <w:t>Етаж 2 на К +2,88</w:t>
      </w:r>
      <w:r>
        <w:rPr>
          <w:rFonts w:ascii="Times New Roman" w:hAnsi="Times New Roman" w:cs="Times New Roman"/>
          <w:sz w:val="24"/>
          <w:szCs w:val="24"/>
        </w:rPr>
        <w:t>, със следното разпределение:</w:t>
      </w:r>
    </w:p>
    <w:p w:rsidR="004652E1" w:rsidRPr="004652E1" w:rsidRDefault="004652E1" w:rsidP="004652E1">
      <w:pPr>
        <w:spacing w:after="0"/>
        <w:rPr>
          <w:rFonts w:ascii="Times New Roman" w:hAnsi="Times New Roman" w:cs="Times New Roman"/>
          <w:sz w:val="24"/>
          <w:szCs w:val="24"/>
        </w:rPr>
      </w:pPr>
    </w:p>
    <w:p w:rsidR="004652E1" w:rsidRPr="004652E1" w:rsidRDefault="004652E1" w:rsidP="004652E1">
      <w:pPr>
        <w:numPr>
          <w:ilvl w:val="0"/>
          <w:numId w:val="16"/>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Стълбище</w:t>
      </w:r>
    </w:p>
    <w:p w:rsidR="004652E1" w:rsidRPr="004652E1" w:rsidRDefault="004652E1" w:rsidP="004652E1">
      <w:pPr>
        <w:numPr>
          <w:ilvl w:val="0"/>
          <w:numId w:val="16"/>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Коридор</w:t>
      </w:r>
    </w:p>
    <w:p w:rsidR="004652E1" w:rsidRPr="004652E1" w:rsidRDefault="004652E1" w:rsidP="004652E1">
      <w:pPr>
        <w:numPr>
          <w:ilvl w:val="0"/>
          <w:numId w:val="16"/>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Кабинет за секретарка</w:t>
      </w:r>
    </w:p>
    <w:p w:rsidR="004652E1" w:rsidRPr="004652E1" w:rsidRDefault="004652E1" w:rsidP="004652E1">
      <w:pPr>
        <w:numPr>
          <w:ilvl w:val="0"/>
          <w:numId w:val="16"/>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Кабинет на директора</w:t>
      </w:r>
    </w:p>
    <w:p w:rsidR="004652E1" w:rsidRPr="004652E1" w:rsidRDefault="004652E1" w:rsidP="004652E1">
      <w:pPr>
        <w:numPr>
          <w:ilvl w:val="0"/>
          <w:numId w:val="16"/>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Два кабинета за зам.директори</w:t>
      </w:r>
    </w:p>
    <w:p w:rsidR="004652E1" w:rsidRPr="004652E1" w:rsidRDefault="004652E1" w:rsidP="004652E1">
      <w:pPr>
        <w:numPr>
          <w:ilvl w:val="0"/>
          <w:numId w:val="16"/>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Склад</w:t>
      </w:r>
    </w:p>
    <w:p w:rsidR="004652E1" w:rsidRPr="004652E1" w:rsidRDefault="002020A7" w:rsidP="004652E1">
      <w:pPr>
        <w:numPr>
          <w:ilvl w:val="0"/>
          <w:numId w:val="16"/>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Преддверие</w:t>
      </w:r>
      <w:r w:rsidR="004652E1" w:rsidRPr="004652E1">
        <w:rPr>
          <w:rFonts w:ascii="Times New Roman" w:hAnsi="Times New Roman" w:cs="Times New Roman"/>
          <w:sz w:val="24"/>
          <w:szCs w:val="24"/>
        </w:rPr>
        <w:t xml:space="preserve"> към тоалетни</w:t>
      </w:r>
    </w:p>
    <w:p w:rsidR="004652E1" w:rsidRPr="004652E1" w:rsidRDefault="004652E1" w:rsidP="004652E1">
      <w:pPr>
        <w:numPr>
          <w:ilvl w:val="0"/>
          <w:numId w:val="16"/>
        </w:numPr>
        <w:spacing w:after="0"/>
        <w:ind w:left="90" w:firstLine="180"/>
        <w:rPr>
          <w:rFonts w:ascii="Times New Roman" w:hAnsi="Times New Roman" w:cs="Times New Roman"/>
          <w:sz w:val="24"/>
          <w:szCs w:val="24"/>
        </w:rPr>
      </w:pPr>
      <w:r w:rsidRPr="004652E1">
        <w:rPr>
          <w:rFonts w:ascii="Times New Roman" w:hAnsi="Times New Roman" w:cs="Times New Roman"/>
          <w:sz w:val="24"/>
          <w:szCs w:val="24"/>
        </w:rPr>
        <w:t>Две тоалетни</w:t>
      </w:r>
    </w:p>
    <w:p w:rsidR="004652E1" w:rsidRDefault="004652E1" w:rsidP="003A112A">
      <w:pPr>
        <w:spacing w:after="0" w:line="240" w:lineRule="auto"/>
        <w:jc w:val="both"/>
        <w:rPr>
          <w:rFonts w:ascii="Times New Roman" w:hAnsi="Times New Roman" w:cs="Times New Roman"/>
          <w:sz w:val="24"/>
          <w:szCs w:val="24"/>
        </w:rPr>
      </w:pPr>
    </w:p>
    <w:p w:rsidR="00F46BD6" w:rsidRDefault="00F46BD6" w:rsidP="003A112A">
      <w:pPr>
        <w:spacing w:after="0" w:line="240" w:lineRule="auto"/>
        <w:jc w:val="both"/>
        <w:rPr>
          <w:rFonts w:ascii="Times New Roman" w:hAnsi="Times New Roman" w:cs="Times New Roman"/>
          <w:b/>
          <w:sz w:val="24"/>
          <w:szCs w:val="24"/>
        </w:rPr>
      </w:pPr>
      <w:r w:rsidRPr="00F46BD6">
        <w:rPr>
          <w:rFonts w:ascii="Times New Roman" w:hAnsi="Times New Roman" w:cs="Times New Roman"/>
          <w:b/>
          <w:sz w:val="24"/>
          <w:szCs w:val="24"/>
          <w:lang w:val="en-US"/>
        </w:rPr>
        <w:t xml:space="preserve">IV. </w:t>
      </w:r>
      <w:r w:rsidRPr="00F46BD6">
        <w:rPr>
          <w:rFonts w:ascii="Times New Roman" w:hAnsi="Times New Roman" w:cs="Times New Roman"/>
          <w:b/>
          <w:sz w:val="24"/>
          <w:szCs w:val="24"/>
        </w:rPr>
        <w:t>К</w:t>
      </w:r>
      <w:r w:rsidR="000E056A">
        <w:rPr>
          <w:rFonts w:ascii="Times New Roman" w:hAnsi="Times New Roman" w:cs="Times New Roman"/>
          <w:b/>
          <w:sz w:val="24"/>
          <w:szCs w:val="24"/>
        </w:rPr>
        <w:t>ОНСТРУКЦИЯ И МАТЕРИАЛИ</w:t>
      </w:r>
    </w:p>
    <w:p w:rsidR="00F46BD6" w:rsidRDefault="00F46BD6" w:rsidP="003A112A">
      <w:pPr>
        <w:spacing w:after="0" w:line="240" w:lineRule="auto"/>
        <w:jc w:val="both"/>
        <w:rPr>
          <w:rFonts w:ascii="Times New Roman" w:hAnsi="Times New Roman" w:cs="Times New Roman"/>
          <w:b/>
          <w:sz w:val="24"/>
          <w:szCs w:val="24"/>
        </w:rPr>
      </w:pPr>
    </w:p>
    <w:p w:rsidR="00F46BD6" w:rsidRPr="00F46BD6" w:rsidRDefault="00F46BD6" w:rsidP="00F46BD6">
      <w:pPr>
        <w:spacing w:after="0"/>
        <w:jc w:val="both"/>
        <w:rPr>
          <w:rFonts w:ascii="Times New Roman" w:hAnsi="Times New Roman" w:cs="Times New Roman"/>
          <w:sz w:val="24"/>
          <w:szCs w:val="24"/>
        </w:rPr>
      </w:pPr>
      <w:r w:rsidRPr="00F46BD6">
        <w:rPr>
          <w:rFonts w:ascii="Times New Roman" w:hAnsi="Times New Roman" w:cs="Times New Roman"/>
          <w:sz w:val="24"/>
          <w:szCs w:val="24"/>
        </w:rPr>
        <w:t>Конструкцията на сградата е монолитна скелетна стоманобетонна. Външните ограждащи стени са от керамични тухли 25 см. Вътрешните преградни стени - керамични тухли 12 см. и 25 см.</w:t>
      </w:r>
    </w:p>
    <w:p w:rsidR="00F46BD6" w:rsidRPr="0036077F" w:rsidRDefault="00F46BD6" w:rsidP="00F46BD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Предвижда се о</w:t>
      </w:r>
      <w:r w:rsidRPr="00F46BD6">
        <w:rPr>
          <w:rFonts w:ascii="Times New Roman" w:hAnsi="Times New Roman" w:cs="Times New Roman"/>
          <w:sz w:val="24"/>
          <w:szCs w:val="24"/>
        </w:rPr>
        <w:t xml:space="preserve">твън сградата </w:t>
      </w:r>
      <w:r>
        <w:rPr>
          <w:rFonts w:ascii="Times New Roman" w:hAnsi="Times New Roman" w:cs="Times New Roman"/>
          <w:sz w:val="24"/>
          <w:szCs w:val="24"/>
        </w:rPr>
        <w:t xml:space="preserve">да </w:t>
      </w:r>
      <w:r w:rsidRPr="00F46BD6">
        <w:rPr>
          <w:rFonts w:ascii="Times New Roman" w:hAnsi="Times New Roman" w:cs="Times New Roman"/>
          <w:sz w:val="24"/>
          <w:szCs w:val="24"/>
        </w:rPr>
        <w:t xml:space="preserve">е топлоизолирана с минерална вата 10 см. Зад вентилируемата дървена фасада се </w:t>
      </w:r>
      <w:r w:rsidRPr="000137F9">
        <w:rPr>
          <w:rFonts w:ascii="Times New Roman" w:hAnsi="Times New Roman" w:cs="Times New Roman"/>
          <w:sz w:val="24"/>
          <w:szCs w:val="24"/>
        </w:rPr>
        <w:t>поставя</w:t>
      </w:r>
      <w:r w:rsidRPr="000137F9">
        <w:rPr>
          <w:rFonts w:ascii="Times New Roman" w:hAnsi="Times New Roman" w:cs="Times New Roman"/>
          <w:b/>
          <w:sz w:val="24"/>
          <w:szCs w:val="24"/>
        </w:rPr>
        <w:t xml:space="preserve"> </w:t>
      </w:r>
      <w:r w:rsidR="000137F9" w:rsidRPr="000137F9">
        <w:rPr>
          <w:rStyle w:val="ae"/>
          <w:rFonts w:ascii="Times New Roman" w:hAnsi="Times New Roman" w:cs="Times New Roman"/>
          <w:b w:val="0"/>
          <w:sz w:val="24"/>
          <w:szCs w:val="24"/>
          <w:shd w:val="clear" w:color="auto" w:fill="FFFFFF"/>
        </w:rPr>
        <w:t xml:space="preserve">стъклофибърен нетъкан </w:t>
      </w:r>
      <w:r w:rsidR="000137F9" w:rsidRPr="0036077F">
        <w:rPr>
          <w:rStyle w:val="ae"/>
          <w:rFonts w:ascii="Times New Roman" w:hAnsi="Times New Roman" w:cs="Times New Roman"/>
          <w:b w:val="0"/>
          <w:sz w:val="24"/>
          <w:szCs w:val="24"/>
          <w:shd w:val="clear" w:color="auto" w:fill="FFFFFF"/>
        </w:rPr>
        <w:t>текстил</w:t>
      </w:r>
      <w:r w:rsidRPr="0036077F">
        <w:rPr>
          <w:rFonts w:ascii="Times New Roman" w:hAnsi="Times New Roman" w:cs="Times New Roman"/>
          <w:sz w:val="24"/>
          <w:szCs w:val="24"/>
        </w:rPr>
        <w:t xml:space="preserve"> – 10 см. Зад мазилката топлоизолацията е </w:t>
      </w:r>
      <w:r w:rsidR="009661CA" w:rsidRPr="0036077F">
        <w:rPr>
          <w:rFonts w:ascii="Times New Roman" w:hAnsi="Times New Roman" w:cs="Times New Roman"/>
          <w:sz w:val="24"/>
          <w:szCs w:val="24"/>
        </w:rPr>
        <w:t>с дебелина</w:t>
      </w:r>
      <w:r w:rsidRPr="0036077F">
        <w:rPr>
          <w:rFonts w:ascii="Times New Roman" w:hAnsi="Times New Roman" w:cs="Times New Roman"/>
          <w:sz w:val="24"/>
          <w:szCs w:val="24"/>
        </w:rPr>
        <w:t xml:space="preserve"> – 10 см.</w:t>
      </w:r>
    </w:p>
    <w:p w:rsidR="00F46BD6" w:rsidRPr="00F46BD6" w:rsidRDefault="00F46BD6" w:rsidP="00F46BD6">
      <w:pPr>
        <w:spacing w:after="0"/>
        <w:jc w:val="both"/>
        <w:rPr>
          <w:rFonts w:ascii="Times New Roman" w:hAnsi="Times New Roman" w:cs="Times New Roman"/>
          <w:sz w:val="24"/>
          <w:szCs w:val="24"/>
        </w:rPr>
      </w:pPr>
      <w:r w:rsidRPr="00F46BD6">
        <w:rPr>
          <w:rFonts w:ascii="Times New Roman" w:hAnsi="Times New Roman" w:cs="Times New Roman"/>
          <w:sz w:val="24"/>
          <w:szCs w:val="24"/>
        </w:rPr>
        <w:t>Топлоизолация по подове граничещи със земя и фундаменти е XPS 6 см.</w:t>
      </w:r>
    </w:p>
    <w:p w:rsidR="00F46BD6" w:rsidRPr="00F46BD6" w:rsidRDefault="00F46BD6" w:rsidP="00F46BD6">
      <w:pPr>
        <w:spacing w:after="0"/>
        <w:jc w:val="both"/>
        <w:rPr>
          <w:rFonts w:ascii="Times New Roman" w:hAnsi="Times New Roman" w:cs="Times New Roman"/>
          <w:sz w:val="24"/>
          <w:szCs w:val="24"/>
        </w:rPr>
      </w:pPr>
      <w:r w:rsidRPr="00F46BD6">
        <w:rPr>
          <w:rFonts w:ascii="Times New Roman" w:hAnsi="Times New Roman" w:cs="Times New Roman"/>
          <w:sz w:val="24"/>
          <w:szCs w:val="24"/>
        </w:rPr>
        <w:t xml:space="preserve">Фасадите са измазани бяла мазилка и част от южната, източната и северна фасада са облицовани с дървени летви </w:t>
      </w:r>
      <w:r w:rsidRPr="00F46BD6">
        <w:rPr>
          <w:rFonts w:ascii="Times New Roman" w:hAnsi="Times New Roman" w:cs="Times New Roman"/>
          <w:sz w:val="24"/>
          <w:szCs w:val="24"/>
          <w:lang w:val="en-US"/>
        </w:rPr>
        <w:t>(</w:t>
      </w:r>
      <w:r w:rsidRPr="00F46BD6">
        <w:rPr>
          <w:rFonts w:ascii="Times New Roman" w:hAnsi="Times New Roman" w:cs="Times New Roman"/>
          <w:sz w:val="24"/>
          <w:szCs w:val="24"/>
        </w:rPr>
        <w:t>вентилируема дървена фасада</w:t>
      </w:r>
      <w:r w:rsidRPr="00F46BD6">
        <w:rPr>
          <w:rFonts w:ascii="Times New Roman" w:hAnsi="Times New Roman" w:cs="Times New Roman"/>
          <w:sz w:val="24"/>
          <w:szCs w:val="24"/>
          <w:lang w:val="en-US"/>
        </w:rPr>
        <w:t>)</w:t>
      </w:r>
      <w:r w:rsidRPr="00F46BD6">
        <w:rPr>
          <w:rFonts w:ascii="Times New Roman" w:hAnsi="Times New Roman" w:cs="Times New Roman"/>
          <w:sz w:val="24"/>
          <w:szCs w:val="24"/>
        </w:rPr>
        <w:t xml:space="preserve">. </w:t>
      </w:r>
    </w:p>
    <w:p w:rsidR="00F46BD6" w:rsidRPr="00F46BD6" w:rsidRDefault="00F46BD6" w:rsidP="00F46BD6">
      <w:pPr>
        <w:spacing w:after="0"/>
        <w:jc w:val="both"/>
        <w:rPr>
          <w:rFonts w:ascii="Times New Roman" w:hAnsi="Times New Roman" w:cs="Times New Roman"/>
          <w:sz w:val="24"/>
          <w:szCs w:val="24"/>
        </w:rPr>
      </w:pPr>
      <w:r w:rsidRPr="00F46BD6">
        <w:rPr>
          <w:rFonts w:ascii="Times New Roman" w:hAnsi="Times New Roman" w:cs="Times New Roman"/>
          <w:sz w:val="24"/>
          <w:szCs w:val="24"/>
        </w:rPr>
        <w:t>Дограмата е PVC.</w:t>
      </w:r>
    </w:p>
    <w:p w:rsidR="00F46BD6" w:rsidRPr="00F46BD6" w:rsidRDefault="00F46BD6" w:rsidP="00F46BD6">
      <w:pPr>
        <w:spacing w:after="0"/>
        <w:jc w:val="both"/>
        <w:rPr>
          <w:rFonts w:ascii="Times New Roman" w:hAnsi="Times New Roman" w:cs="Times New Roman"/>
          <w:sz w:val="24"/>
          <w:szCs w:val="24"/>
        </w:rPr>
      </w:pPr>
      <w:r w:rsidRPr="00F46BD6">
        <w:rPr>
          <w:rFonts w:ascii="Times New Roman" w:hAnsi="Times New Roman" w:cs="Times New Roman"/>
          <w:sz w:val="24"/>
          <w:szCs w:val="24"/>
        </w:rPr>
        <w:t xml:space="preserve">Покрива е със стоманобетонна конструкция с топлоизолация EPS 15 см. </w:t>
      </w:r>
      <w:r w:rsidRPr="00F46BD6">
        <w:rPr>
          <w:rFonts w:ascii="Times New Roman" w:hAnsi="Times New Roman" w:cs="Times New Roman"/>
          <w:sz w:val="24"/>
          <w:szCs w:val="24"/>
          <w:lang w:val="en-US"/>
        </w:rPr>
        <w:t>(</w:t>
      </w:r>
      <w:r w:rsidRPr="00F46BD6">
        <w:rPr>
          <w:rFonts w:ascii="Times New Roman" w:hAnsi="Times New Roman" w:cs="Times New Roman"/>
          <w:sz w:val="24"/>
          <w:szCs w:val="24"/>
        </w:rPr>
        <w:t>10 см.+5 см.</w:t>
      </w:r>
      <w:r w:rsidRPr="00F46BD6">
        <w:rPr>
          <w:rFonts w:ascii="Times New Roman" w:hAnsi="Times New Roman" w:cs="Times New Roman"/>
          <w:sz w:val="24"/>
          <w:szCs w:val="24"/>
          <w:lang w:val="en-US"/>
        </w:rPr>
        <w:t>)</w:t>
      </w:r>
      <w:r w:rsidRPr="00F46BD6">
        <w:rPr>
          <w:rFonts w:ascii="Times New Roman" w:hAnsi="Times New Roman" w:cs="Times New Roman"/>
          <w:sz w:val="24"/>
          <w:szCs w:val="24"/>
        </w:rPr>
        <w:t xml:space="preserve"> положена между летвите за монтаж на керемидите. </w:t>
      </w:r>
    </w:p>
    <w:p w:rsidR="00F46BD6" w:rsidRPr="006230B9" w:rsidRDefault="00F46BD6" w:rsidP="00F46BD6">
      <w:pPr>
        <w:spacing w:after="0"/>
        <w:jc w:val="both"/>
        <w:rPr>
          <w:rFonts w:ascii="Times New Roman" w:hAnsi="Times New Roman" w:cs="Times New Roman"/>
          <w:sz w:val="24"/>
          <w:szCs w:val="24"/>
        </w:rPr>
      </w:pPr>
      <w:r w:rsidRPr="00F46BD6">
        <w:rPr>
          <w:rFonts w:ascii="Times New Roman" w:hAnsi="Times New Roman" w:cs="Times New Roman"/>
          <w:sz w:val="24"/>
          <w:szCs w:val="24"/>
        </w:rPr>
        <w:t xml:space="preserve">Покривното покритие е от керемиди, </w:t>
      </w:r>
      <w:r w:rsidR="0036077F">
        <w:rPr>
          <w:rFonts w:ascii="Times New Roman" w:hAnsi="Times New Roman" w:cs="Times New Roman"/>
          <w:sz w:val="24"/>
          <w:szCs w:val="24"/>
        </w:rPr>
        <w:t xml:space="preserve">като се поставят </w:t>
      </w:r>
      <w:r w:rsidR="0036077F" w:rsidRPr="006230B9">
        <w:rPr>
          <w:rFonts w:ascii="Times New Roman" w:hAnsi="Times New Roman" w:cs="Times New Roman"/>
          <w:sz w:val="24"/>
          <w:szCs w:val="24"/>
          <w:shd w:val="clear" w:color="auto" w:fill="FFFFFF"/>
        </w:rPr>
        <w:t>вълнообразни листове под покритието с керемиди</w:t>
      </w:r>
      <w:r w:rsidRPr="006230B9">
        <w:rPr>
          <w:rFonts w:ascii="Times New Roman" w:hAnsi="Times New Roman" w:cs="Times New Roman"/>
          <w:sz w:val="24"/>
          <w:szCs w:val="24"/>
        </w:rPr>
        <w:t>.</w:t>
      </w:r>
    </w:p>
    <w:p w:rsidR="00F46BD6" w:rsidRDefault="00F46BD6" w:rsidP="00F46BD6">
      <w:pPr>
        <w:spacing w:after="0"/>
        <w:jc w:val="both"/>
        <w:rPr>
          <w:rFonts w:ascii="Times New Roman" w:hAnsi="Times New Roman" w:cs="Times New Roman"/>
          <w:color w:val="FF0000"/>
          <w:sz w:val="24"/>
          <w:szCs w:val="24"/>
        </w:rPr>
      </w:pPr>
    </w:p>
    <w:p w:rsidR="00F46BD6" w:rsidRDefault="00F46BD6" w:rsidP="00F46BD6">
      <w:pPr>
        <w:spacing w:after="0"/>
        <w:jc w:val="both"/>
        <w:rPr>
          <w:rFonts w:ascii="Times New Roman" w:hAnsi="Times New Roman" w:cs="Times New Roman"/>
          <w:sz w:val="24"/>
          <w:szCs w:val="24"/>
        </w:rPr>
      </w:pPr>
      <w:r w:rsidRPr="00F46BD6">
        <w:rPr>
          <w:rFonts w:ascii="Times New Roman" w:hAnsi="Times New Roman" w:cs="Times New Roman"/>
          <w:sz w:val="24"/>
          <w:szCs w:val="24"/>
        </w:rPr>
        <w:t>Хидроизолации са предвидени по фундаменти, стени и подове под кота ±0,00 и покрива на сградата. Съгласно изискванията на Наредба №</w:t>
      </w:r>
      <w:r w:rsidR="00C01805">
        <w:rPr>
          <w:rFonts w:ascii="Times New Roman" w:hAnsi="Times New Roman" w:cs="Times New Roman"/>
          <w:sz w:val="24"/>
          <w:szCs w:val="24"/>
        </w:rPr>
        <w:t xml:space="preserve"> </w:t>
      </w:r>
      <w:r w:rsidRPr="00F46BD6">
        <w:rPr>
          <w:rFonts w:ascii="Times New Roman" w:hAnsi="Times New Roman" w:cs="Times New Roman"/>
          <w:sz w:val="24"/>
          <w:szCs w:val="24"/>
        </w:rPr>
        <w:t>2  от 6.10.2008 г. за проектиране, изпълнение, контрол и приемане на хидроизолации и хидроизолационни системи на сгради и съоръжения, решенията за изпълнение на хидроизолациите са представени детайлно в  проект</w:t>
      </w:r>
      <w:r>
        <w:rPr>
          <w:rFonts w:ascii="Times New Roman" w:hAnsi="Times New Roman" w:cs="Times New Roman"/>
          <w:sz w:val="24"/>
          <w:szCs w:val="24"/>
        </w:rPr>
        <w:t>ната документация</w:t>
      </w:r>
      <w:r w:rsidRPr="00F46BD6">
        <w:rPr>
          <w:rFonts w:ascii="Times New Roman" w:hAnsi="Times New Roman" w:cs="Times New Roman"/>
          <w:sz w:val="24"/>
          <w:szCs w:val="24"/>
        </w:rPr>
        <w:t xml:space="preserve">. </w:t>
      </w:r>
    </w:p>
    <w:p w:rsidR="008B22E2" w:rsidRDefault="008B22E2" w:rsidP="00F46BD6">
      <w:pPr>
        <w:spacing w:after="0"/>
        <w:jc w:val="both"/>
        <w:rPr>
          <w:rFonts w:ascii="Times New Roman" w:hAnsi="Times New Roman" w:cs="Times New Roman"/>
          <w:sz w:val="24"/>
          <w:szCs w:val="24"/>
        </w:rPr>
      </w:pPr>
    </w:p>
    <w:p w:rsidR="004015CC" w:rsidRDefault="008B22E2" w:rsidP="008B22E2">
      <w:pPr>
        <w:spacing w:after="0"/>
        <w:jc w:val="both"/>
        <w:rPr>
          <w:rFonts w:ascii="Times New Roman" w:hAnsi="Times New Roman" w:cs="Times New Roman"/>
          <w:sz w:val="24"/>
          <w:szCs w:val="24"/>
        </w:rPr>
      </w:pPr>
      <w:r>
        <w:rPr>
          <w:rFonts w:ascii="Times New Roman" w:hAnsi="Times New Roman" w:cs="Times New Roman"/>
          <w:sz w:val="24"/>
          <w:szCs w:val="24"/>
        </w:rPr>
        <w:t>Предвидено е о</w:t>
      </w:r>
      <w:r w:rsidRPr="008B22E2">
        <w:rPr>
          <w:rFonts w:ascii="Times New Roman" w:hAnsi="Times New Roman" w:cs="Times New Roman"/>
          <w:sz w:val="24"/>
          <w:szCs w:val="24"/>
        </w:rPr>
        <w:t xml:space="preserve">топлението на сградата </w:t>
      </w:r>
      <w:r>
        <w:rPr>
          <w:rFonts w:ascii="Times New Roman" w:hAnsi="Times New Roman" w:cs="Times New Roman"/>
          <w:sz w:val="24"/>
          <w:szCs w:val="24"/>
        </w:rPr>
        <w:t>да е</w:t>
      </w:r>
      <w:r w:rsidRPr="008B22E2">
        <w:rPr>
          <w:rFonts w:ascii="Times New Roman" w:hAnsi="Times New Roman" w:cs="Times New Roman"/>
          <w:sz w:val="24"/>
          <w:szCs w:val="24"/>
        </w:rPr>
        <w:t xml:space="preserve"> чрез котел на пелети.</w:t>
      </w:r>
      <w:r>
        <w:rPr>
          <w:rFonts w:ascii="Times New Roman" w:hAnsi="Times New Roman" w:cs="Times New Roman"/>
          <w:sz w:val="24"/>
          <w:szCs w:val="24"/>
        </w:rPr>
        <w:t xml:space="preserve"> </w:t>
      </w:r>
      <w:r w:rsidRPr="008B22E2">
        <w:rPr>
          <w:rFonts w:ascii="Times New Roman" w:hAnsi="Times New Roman" w:cs="Times New Roman"/>
          <w:sz w:val="24"/>
          <w:szCs w:val="24"/>
        </w:rPr>
        <w:t>Битовата гореща вода се подгрява от електрически бойлер с обем 300 л.</w:t>
      </w:r>
      <w:r>
        <w:rPr>
          <w:rFonts w:ascii="Times New Roman" w:hAnsi="Times New Roman" w:cs="Times New Roman"/>
          <w:sz w:val="24"/>
          <w:szCs w:val="24"/>
        </w:rPr>
        <w:t xml:space="preserve"> </w:t>
      </w:r>
      <w:r w:rsidRPr="008B22E2">
        <w:rPr>
          <w:rFonts w:ascii="Times New Roman" w:hAnsi="Times New Roman" w:cs="Times New Roman"/>
          <w:sz w:val="24"/>
          <w:szCs w:val="24"/>
        </w:rPr>
        <w:t xml:space="preserve">Захранването с ел.енергия и вода </w:t>
      </w:r>
      <w:r>
        <w:rPr>
          <w:rFonts w:ascii="Times New Roman" w:hAnsi="Times New Roman" w:cs="Times New Roman"/>
          <w:sz w:val="24"/>
          <w:szCs w:val="24"/>
        </w:rPr>
        <w:t>ще бъде</w:t>
      </w:r>
      <w:r w:rsidRPr="008B22E2">
        <w:rPr>
          <w:rFonts w:ascii="Times New Roman" w:hAnsi="Times New Roman" w:cs="Times New Roman"/>
          <w:sz w:val="24"/>
          <w:szCs w:val="24"/>
        </w:rPr>
        <w:t xml:space="preserve"> осигурено, </w:t>
      </w:r>
      <w:r>
        <w:rPr>
          <w:rFonts w:ascii="Times New Roman" w:hAnsi="Times New Roman" w:cs="Times New Roman"/>
          <w:sz w:val="24"/>
          <w:szCs w:val="24"/>
        </w:rPr>
        <w:t>съгласно</w:t>
      </w:r>
      <w:r w:rsidRPr="008B22E2">
        <w:rPr>
          <w:rFonts w:ascii="Times New Roman" w:hAnsi="Times New Roman" w:cs="Times New Roman"/>
          <w:sz w:val="24"/>
          <w:szCs w:val="24"/>
        </w:rPr>
        <w:t xml:space="preserve"> предварителни договори с електроразпределителните и ВиК дружества.</w:t>
      </w:r>
      <w:r>
        <w:rPr>
          <w:rFonts w:ascii="Times New Roman" w:hAnsi="Times New Roman" w:cs="Times New Roman"/>
          <w:sz w:val="24"/>
          <w:szCs w:val="24"/>
        </w:rPr>
        <w:t xml:space="preserve"> </w:t>
      </w:r>
    </w:p>
    <w:p w:rsidR="004015CC" w:rsidRPr="005A3312" w:rsidRDefault="004015CC" w:rsidP="004015CC">
      <w:pPr>
        <w:pStyle w:val="a8"/>
        <w:spacing w:line="360" w:lineRule="auto"/>
        <w:ind w:left="0"/>
        <w:jc w:val="both"/>
        <w:rPr>
          <w:rFonts w:cs="Arial"/>
        </w:rPr>
      </w:pPr>
      <w:r w:rsidRPr="00AD5050">
        <w:rPr>
          <w:rFonts w:cs="Arial"/>
          <w:lang w:val="bg-BG"/>
        </w:rPr>
        <w:t xml:space="preserve">Водоснабдяването на обекта ще се извърши от </w:t>
      </w:r>
      <w:r w:rsidRPr="00AD5050">
        <w:rPr>
          <w:rFonts w:cs="Arial"/>
        </w:rPr>
        <w:t>съществуващ уличен водопровод</w:t>
      </w:r>
      <w:r w:rsidRPr="00AD5050">
        <w:rPr>
          <w:rFonts w:cs="Arial"/>
          <w:lang w:val="bg-BG"/>
        </w:rPr>
        <w:t xml:space="preserve"> </w:t>
      </w:r>
      <w:r w:rsidRPr="00AD5050">
        <w:rPr>
          <w:rFonts w:cs="Arial"/>
        </w:rPr>
        <w:t>ET</w:t>
      </w:r>
      <w:r w:rsidRPr="00AD5050">
        <w:rPr>
          <w:rFonts w:cs="Arial"/>
          <w:lang w:val="bg-BG"/>
        </w:rPr>
        <w:t xml:space="preserve"> Ф</w:t>
      </w:r>
      <w:r w:rsidRPr="00AD5050">
        <w:rPr>
          <w:rFonts w:cs="Arial"/>
        </w:rPr>
        <w:t>8</w:t>
      </w:r>
      <w:r w:rsidRPr="00AD5050">
        <w:rPr>
          <w:rFonts w:cs="Arial"/>
          <w:lang w:val="bg-BG"/>
        </w:rPr>
        <w:t xml:space="preserve">0 посредством СВО </w:t>
      </w:r>
      <w:r w:rsidRPr="00AD5050">
        <w:rPr>
          <w:rFonts w:cs="Arial"/>
        </w:rPr>
        <w:t>PE</w:t>
      </w:r>
      <w:r w:rsidRPr="00AD5050">
        <w:rPr>
          <w:rFonts w:cs="Arial"/>
          <w:lang w:val="bg-BG"/>
        </w:rPr>
        <w:t xml:space="preserve"> Ф</w:t>
      </w:r>
      <w:r w:rsidRPr="00AD5050">
        <w:rPr>
          <w:rFonts w:cs="Arial"/>
        </w:rPr>
        <w:t>25 PN10</w:t>
      </w:r>
      <w:r w:rsidRPr="00AD5050">
        <w:rPr>
          <w:rFonts w:cs="Arial"/>
          <w:lang w:val="bg-BG"/>
        </w:rPr>
        <w:t>. Измерването на използваната вода ще се извършва от водомер с маскимално водно количество Q</w:t>
      </w:r>
      <w:r w:rsidRPr="00AD5050">
        <w:rPr>
          <w:rFonts w:cs="Arial"/>
          <w:vertAlign w:val="subscript"/>
          <w:lang w:val="bg-BG"/>
        </w:rPr>
        <w:t>max</w:t>
      </w:r>
      <w:r w:rsidRPr="00AD5050">
        <w:rPr>
          <w:rFonts w:cs="Arial"/>
          <w:lang w:val="bg-BG"/>
        </w:rPr>
        <w:t xml:space="preserve">  5 m</w:t>
      </w:r>
      <w:r w:rsidRPr="00AD5050">
        <w:rPr>
          <w:rFonts w:cs="Arial"/>
          <w:vertAlign w:val="superscript"/>
          <w:lang w:val="bg-BG"/>
        </w:rPr>
        <w:t>3</w:t>
      </w:r>
      <w:r w:rsidRPr="00AD5050">
        <w:rPr>
          <w:rFonts w:cs="Arial"/>
          <w:lang w:val="bg-BG"/>
        </w:rPr>
        <w:t>, разполежен във водомерна шахта.</w:t>
      </w:r>
    </w:p>
    <w:p w:rsidR="004015CC" w:rsidRPr="002560A7" w:rsidRDefault="004015CC" w:rsidP="004015CC">
      <w:pPr>
        <w:pStyle w:val="a8"/>
        <w:spacing w:line="360" w:lineRule="auto"/>
        <w:ind w:left="0"/>
        <w:jc w:val="both"/>
        <w:rPr>
          <w:rFonts w:cs="Arial"/>
          <w:lang w:val="bg-BG"/>
        </w:rPr>
      </w:pPr>
      <w:r w:rsidRPr="002560A7">
        <w:rPr>
          <w:rFonts w:cs="Arial"/>
          <w:lang w:val="bg-BG"/>
        </w:rPr>
        <w:t>Водопроводната мрежа ще се изпълни от полипропиленови тръби PN10 за студената и PN16 за топлата вода и от PE</w:t>
      </w:r>
      <w:r>
        <w:rPr>
          <w:rFonts w:cs="Arial"/>
          <w:lang w:val="bg-BG"/>
        </w:rPr>
        <w:t>100</w:t>
      </w:r>
      <w:r w:rsidRPr="002560A7">
        <w:rPr>
          <w:rFonts w:cs="Arial"/>
          <w:lang w:val="bg-BG"/>
        </w:rPr>
        <w:t>-</w:t>
      </w:r>
      <w:r>
        <w:rPr>
          <w:rFonts w:cs="Arial"/>
        </w:rPr>
        <w:t>PN10</w:t>
      </w:r>
      <w:r w:rsidRPr="002560A7">
        <w:rPr>
          <w:rFonts w:cs="Arial"/>
          <w:lang w:val="bg-BG"/>
        </w:rPr>
        <w:t xml:space="preserve"> за тръбите </w:t>
      </w:r>
      <w:r>
        <w:rPr>
          <w:rFonts w:cs="Arial"/>
          <w:lang w:val="bg-BG"/>
        </w:rPr>
        <w:t>разположени извън сградата</w:t>
      </w:r>
      <w:r w:rsidRPr="002560A7">
        <w:rPr>
          <w:rFonts w:cs="Arial"/>
          <w:lang w:val="bg-BG"/>
        </w:rPr>
        <w:t xml:space="preserve">. </w:t>
      </w:r>
    </w:p>
    <w:p w:rsidR="004015CC" w:rsidRPr="002560A7" w:rsidRDefault="004015CC" w:rsidP="004015CC">
      <w:pPr>
        <w:pStyle w:val="a8"/>
        <w:spacing w:line="360" w:lineRule="auto"/>
        <w:ind w:left="0"/>
        <w:jc w:val="both"/>
        <w:rPr>
          <w:rFonts w:cs="Arial"/>
          <w:lang w:val="bg-BG"/>
        </w:rPr>
      </w:pPr>
      <w:r w:rsidRPr="002560A7">
        <w:rPr>
          <w:rFonts w:cs="Arial"/>
          <w:lang w:val="bg-BG"/>
        </w:rPr>
        <w:t xml:space="preserve">Тръбите от главната хоризонтална и вертикална водопроводна мрежа, ще се изпълнят с топлоизолация с дебелина съгласно чл.49 , таблица 2 на Наредба </w:t>
      </w:r>
      <w:r>
        <w:rPr>
          <w:rFonts w:cs="Arial"/>
          <w:lang w:val="bg-BG"/>
        </w:rPr>
        <w:t xml:space="preserve">№ </w:t>
      </w:r>
      <w:r w:rsidRPr="002560A7">
        <w:rPr>
          <w:rFonts w:cs="Arial"/>
          <w:lang w:val="bg-BG"/>
        </w:rPr>
        <w:t>4.</w:t>
      </w:r>
    </w:p>
    <w:p w:rsidR="004015CC" w:rsidRDefault="004015CC" w:rsidP="004015CC">
      <w:pPr>
        <w:pStyle w:val="a8"/>
        <w:spacing w:line="360" w:lineRule="auto"/>
        <w:ind w:left="0"/>
        <w:jc w:val="both"/>
        <w:rPr>
          <w:rFonts w:cs="Arial"/>
          <w:lang w:val="bg-BG"/>
        </w:rPr>
      </w:pPr>
      <w:r w:rsidRPr="002560A7">
        <w:rPr>
          <w:rFonts w:cs="Arial"/>
          <w:lang w:val="bg-BG"/>
        </w:rPr>
        <w:t xml:space="preserve">Всички тръби и фасонни части ще притежават сертификати за качество и декларации за съответствие. </w:t>
      </w:r>
    </w:p>
    <w:p w:rsidR="004015CC" w:rsidRPr="00D00FFF" w:rsidRDefault="004015CC" w:rsidP="004015CC">
      <w:pPr>
        <w:pStyle w:val="a8"/>
        <w:spacing w:line="360" w:lineRule="auto"/>
        <w:ind w:left="0"/>
        <w:jc w:val="both"/>
        <w:rPr>
          <w:rFonts w:cs="Arial"/>
          <w:lang w:val="bg-BG"/>
        </w:rPr>
      </w:pPr>
      <w:r w:rsidRPr="000A332E">
        <w:rPr>
          <w:rFonts w:cs="Arial"/>
          <w:lang w:val="bg-BG"/>
        </w:rPr>
        <w:t xml:space="preserve">Канализационната мрежа е проектирана като разделна. Отпадъчните води от сградата </w:t>
      </w:r>
      <w:r>
        <w:rPr>
          <w:rFonts w:cs="Arial"/>
          <w:lang w:val="bg-BG"/>
        </w:rPr>
        <w:t xml:space="preserve">ще </w:t>
      </w:r>
      <w:r w:rsidRPr="000A332E">
        <w:rPr>
          <w:rFonts w:cs="Arial"/>
          <w:lang w:val="bg-BG"/>
        </w:rPr>
        <w:t>се отвеждат към изгребна яма.</w:t>
      </w:r>
      <w:r>
        <w:rPr>
          <w:rFonts w:cs="Arial"/>
          <w:lang w:val="bg-BG"/>
        </w:rPr>
        <w:t xml:space="preserve"> </w:t>
      </w:r>
      <w:r w:rsidRPr="00D00FFF">
        <w:rPr>
          <w:rFonts w:cs="Arial"/>
          <w:lang w:val="bg-BG"/>
        </w:rPr>
        <w:t xml:space="preserve">Дъждовните води </w:t>
      </w:r>
      <w:r>
        <w:rPr>
          <w:rFonts w:cs="Arial"/>
          <w:lang w:val="bg-BG"/>
        </w:rPr>
        <w:t xml:space="preserve">ще </w:t>
      </w:r>
      <w:r w:rsidRPr="00D00FFF">
        <w:rPr>
          <w:rFonts w:cs="Arial"/>
          <w:lang w:val="bg-BG"/>
        </w:rPr>
        <w:t>се изливат на терена.</w:t>
      </w:r>
    </w:p>
    <w:p w:rsidR="008B22E2" w:rsidRDefault="008B22E2" w:rsidP="008B22E2">
      <w:pPr>
        <w:spacing w:after="0"/>
        <w:jc w:val="both"/>
        <w:rPr>
          <w:rFonts w:ascii="Times New Roman" w:hAnsi="Times New Roman" w:cs="Times New Roman"/>
          <w:sz w:val="24"/>
          <w:szCs w:val="24"/>
        </w:rPr>
      </w:pPr>
    </w:p>
    <w:p w:rsidR="008B22E2" w:rsidRPr="008B22E2" w:rsidRDefault="008B22E2" w:rsidP="008B22E2">
      <w:pPr>
        <w:spacing w:after="0"/>
        <w:jc w:val="both"/>
        <w:rPr>
          <w:rFonts w:ascii="Times New Roman" w:hAnsi="Times New Roman" w:cs="Times New Roman"/>
          <w:b/>
          <w:sz w:val="24"/>
          <w:szCs w:val="24"/>
        </w:rPr>
      </w:pPr>
      <w:r w:rsidRPr="008B22E2">
        <w:rPr>
          <w:rFonts w:ascii="Times New Roman" w:hAnsi="Times New Roman" w:cs="Times New Roman"/>
          <w:b/>
          <w:sz w:val="24"/>
          <w:szCs w:val="24"/>
          <w:lang w:val="en-US"/>
        </w:rPr>
        <w:t xml:space="preserve">V. </w:t>
      </w:r>
      <w:r w:rsidRPr="008B22E2">
        <w:rPr>
          <w:rFonts w:ascii="Times New Roman" w:hAnsi="Times New Roman" w:cs="Times New Roman"/>
          <w:b/>
          <w:sz w:val="24"/>
          <w:szCs w:val="24"/>
        </w:rPr>
        <w:t>Т</w:t>
      </w:r>
      <w:r w:rsidR="007C7DA5">
        <w:rPr>
          <w:rFonts w:ascii="Times New Roman" w:hAnsi="Times New Roman" w:cs="Times New Roman"/>
          <w:b/>
          <w:sz w:val="24"/>
          <w:szCs w:val="24"/>
        </w:rPr>
        <w:t>ЕХНИКО-ИКОНОМИЧЕСКИ И ГРАДОУСТРОЙСТВЕНИ ПОКАЗАТЕЛИ</w:t>
      </w:r>
    </w:p>
    <w:p w:rsidR="008B22E2" w:rsidRPr="00F46BD6" w:rsidRDefault="008B22E2" w:rsidP="008B22E2">
      <w:pPr>
        <w:spacing w:after="0"/>
        <w:jc w:val="both"/>
        <w:rPr>
          <w:rFonts w:ascii="Times New Roman" w:hAnsi="Times New Roman" w:cs="Times New Roman"/>
          <w:sz w:val="24"/>
          <w:szCs w:val="24"/>
        </w:rPr>
      </w:pPr>
    </w:p>
    <w:p w:rsidR="00F46BD6" w:rsidRDefault="00542947" w:rsidP="003A11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Технико-икономически показатели:</w:t>
      </w:r>
    </w:p>
    <w:p w:rsidR="00542947" w:rsidRDefault="00542947" w:rsidP="003A112A">
      <w:pPr>
        <w:spacing w:after="0" w:line="240" w:lineRule="auto"/>
        <w:jc w:val="both"/>
        <w:rPr>
          <w:rFonts w:ascii="Times New Roman" w:hAnsi="Times New Roman" w:cs="Times New Roman"/>
          <w:b/>
          <w:sz w:val="24"/>
          <w:szCs w:val="24"/>
        </w:rPr>
      </w:pPr>
    </w:p>
    <w:p w:rsidR="00542947" w:rsidRPr="00542947" w:rsidRDefault="00542947" w:rsidP="00542947">
      <w:pPr>
        <w:pStyle w:val="a5"/>
        <w:numPr>
          <w:ilvl w:val="1"/>
          <w:numId w:val="18"/>
        </w:numPr>
        <w:spacing w:after="0"/>
        <w:ind w:left="810" w:hanging="270"/>
        <w:rPr>
          <w:rFonts w:ascii="Times New Roman" w:hAnsi="Times New Roman" w:cs="Times New Roman"/>
          <w:sz w:val="24"/>
          <w:szCs w:val="24"/>
        </w:rPr>
      </w:pPr>
      <w:r w:rsidRPr="00542947">
        <w:rPr>
          <w:rFonts w:ascii="Times New Roman" w:hAnsi="Times New Roman" w:cs="Times New Roman"/>
          <w:sz w:val="24"/>
          <w:szCs w:val="24"/>
        </w:rPr>
        <w:t>Площ на кота ±0,00 .................................................... - 300,53 m²</w:t>
      </w:r>
    </w:p>
    <w:p w:rsidR="00542947" w:rsidRPr="00542947" w:rsidRDefault="00542947" w:rsidP="00542947">
      <w:pPr>
        <w:pStyle w:val="a5"/>
        <w:numPr>
          <w:ilvl w:val="1"/>
          <w:numId w:val="18"/>
        </w:numPr>
        <w:spacing w:after="0"/>
        <w:ind w:left="810" w:hanging="270"/>
        <w:rPr>
          <w:rFonts w:ascii="Times New Roman" w:hAnsi="Times New Roman" w:cs="Times New Roman"/>
          <w:sz w:val="24"/>
          <w:szCs w:val="24"/>
        </w:rPr>
      </w:pPr>
      <w:r w:rsidRPr="00542947">
        <w:rPr>
          <w:rFonts w:ascii="Times New Roman" w:hAnsi="Times New Roman" w:cs="Times New Roman"/>
          <w:sz w:val="24"/>
          <w:szCs w:val="24"/>
        </w:rPr>
        <w:t>Площ на кота +2,80 .................................................... - 204,19 m²</w:t>
      </w:r>
    </w:p>
    <w:p w:rsidR="00542947" w:rsidRPr="00542947" w:rsidRDefault="00542947" w:rsidP="00542947">
      <w:pPr>
        <w:pStyle w:val="a5"/>
        <w:numPr>
          <w:ilvl w:val="1"/>
          <w:numId w:val="18"/>
        </w:numPr>
        <w:spacing w:after="0"/>
        <w:ind w:left="810" w:hanging="270"/>
        <w:rPr>
          <w:rFonts w:ascii="Times New Roman" w:hAnsi="Times New Roman" w:cs="Times New Roman"/>
          <w:sz w:val="24"/>
          <w:szCs w:val="24"/>
        </w:rPr>
      </w:pPr>
      <w:r w:rsidRPr="00542947">
        <w:rPr>
          <w:rFonts w:ascii="Times New Roman" w:hAnsi="Times New Roman" w:cs="Times New Roman"/>
          <w:sz w:val="24"/>
          <w:szCs w:val="24"/>
        </w:rPr>
        <w:t>Застроена площ .......................................................... - 300,53 m²</w:t>
      </w:r>
    </w:p>
    <w:p w:rsidR="00542947" w:rsidRPr="00542947" w:rsidRDefault="00542947" w:rsidP="00542947">
      <w:pPr>
        <w:pStyle w:val="a5"/>
        <w:numPr>
          <w:ilvl w:val="1"/>
          <w:numId w:val="18"/>
        </w:numPr>
        <w:spacing w:after="0"/>
        <w:ind w:left="810" w:hanging="270"/>
        <w:rPr>
          <w:rFonts w:ascii="Times New Roman" w:hAnsi="Times New Roman" w:cs="Times New Roman"/>
          <w:sz w:val="24"/>
          <w:szCs w:val="24"/>
        </w:rPr>
      </w:pPr>
      <w:r w:rsidRPr="00542947">
        <w:rPr>
          <w:rFonts w:ascii="Times New Roman" w:hAnsi="Times New Roman" w:cs="Times New Roman"/>
          <w:sz w:val="24"/>
          <w:szCs w:val="24"/>
        </w:rPr>
        <w:t>Разгъната застроена площ ........................................... - 504,72 m²</w:t>
      </w:r>
    </w:p>
    <w:p w:rsidR="00542947" w:rsidRPr="00542947" w:rsidRDefault="00542947" w:rsidP="00542947">
      <w:pPr>
        <w:pStyle w:val="a5"/>
        <w:numPr>
          <w:ilvl w:val="1"/>
          <w:numId w:val="18"/>
        </w:numPr>
        <w:spacing w:after="0"/>
        <w:ind w:left="810" w:hanging="270"/>
        <w:rPr>
          <w:rFonts w:ascii="Times New Roman" w:hAnsi="Times New Roman" w:cs="Times New Roman"/>
          <w:sz w:val="24"/>
          <w:szCs w:val="24"/>
        </w:rPr>
      </w:pPr>
      <w:r w:rsidRPr="00542947">
        <w:rPr>
          <w:rFonts w:ascii="Times New Roman" w:hAnsi="Times New Roman" w:cs="Times New Roman"/>
          <w:sz w:val="24"/>
          <w:szCs w:val="24"/>
        </w:rPr>
        <w:t>Площ на двора за застрояване ................................... - 2784,00 m²</w:t>
      </w:r>
    </w:p>
    <w:p w:rsidR="00542947" w:rsidRPr="00542947" w:rsidRDefault="00542947" w:rsidP="00542947">
      <w:pPr>
        <w:pStyle w:val="a5"/>
        <w:numPr>
          <w:ilvl w:val="1"/>
          <w:numId w:val="18"/>
        </w:numPr>
        <w:spacing w:after="0"/>
        <w:ind w:left="810" w:hanging="270"/>
        <w:rPr>
          <w:rFonts w:ascii="Times New Roman" w:hAnsi="Times New Roman" w:cs="Times New Roman"/>
          <w:sz w:val="24"/>
          <w:szCs w:val="24"/>
        </w:rPr>
      </w:pPr>
      <w:r w:rsidRPr="00542947">
        <w:rPr>
          <w:rFonts w:ascii="Times New Roman" w:hAnsi="Times New Roman" w:cs="Times New Roman"/>
          <w:sz w:val="24"/>
          <w:szCs w:val="24"/>
        </w:rPr>
        <w:t>Площ на имота .......................................................... - 5014,00 m²</w:t>
      </w:r>
    </w:p>
    <w:p w:rsidR="00542947" w:rsidRDefault="00542947" w:rsidP="003A112A">
      <w:pPr>
        <w:spacing w:after="0" w:line="240" w:lineRule="auto"/>
        <w:jc w:val="both"/>
        <w:rPr>
          <w:rFonts w:ascii="Times New Roman" w:hAnsi="Times New Roman" w:cs="Times New Roman"/>
          <w:b/>
          <w:sz w:val="24"/>
          <w:szCs w:val="24"/>
        </w:rPr>
      </w:pPr>
    </w:p>
    <w:p w:rsidR="00542947" w:rsidRDefault="00542947" w:rsidP="003A11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Градоустройствени показатели:</w:t>
      </w:r>
    </w:p>
    <w:p w:rsidR="00A00939" w:rsidRDefault="00A00939" w:rsidP="003A112A">
      <w:pPr>
        <w:spacing w:after="0" w:line="240" w:lineRule="auto"/>
        <w:jc w:val="both"/>
        <w:rPr>
          <w:rFonts w:ascii="Times New Roman" w:hAnsi="Times New Roman" w:cs="Times New Roman"/>
          <w:b/>
          <w:sz w:val="24"/>
          <w:szCs w:val="24"/>
        </w:rPr>
      </w:pPr>
    </w:p>
    <w:p w:rsidR="00A00939" w:rsidRPr="00A00939" w:rsidRDefault="00A00939" w:rsidP="00A00939">
      <w:pPr>
        <w:spacing w:after="0"/>
        <w:rPr>
          <w:rFonts w:ascii="Times New Roman" w:hAnsi="Times New Roman" w:cs="Times New Roman"/>
          <w:i/>
          <w:sz w:val="24"/>
          <w:szCs w:val="24"/>
        </w:rPr>
      </w:pPr>
      <w:r w:rsidRPr="00A00939">
        <w:rPr>
          <w:rFonts w:ascii="Times New Roman" w:hAnsi="Times New Roman" w:cs="Times New Roman"/>
          <w:b/>
          <w:sz w:val="24"/>
          <w:szCs w:val="24"/>
        </w:rPr>
        <w:t>Плътност</w:t>
      </w:r>
      <w:r>
        <w:rPr>
          <w:rFonts w:ascii="Times New Roman" w:hAnsi="Times New Roman" w:cs="Times New Roman"/>
          <w:b/>
          <w:sz w:val="24"/>
          <w:szCs w:val="24"/>
        </w:rPr>
        <w:t xml:space="preserve"> </w:t>
      </w:r>
      <w:r w:rsidRPr="00A00939">
        <w:rPr>
          <w:rFonts w:ascii="Times New Roman" w:hAnsi="Times New Roman" w:cs="Times New Roman"/>
          <w:b/>
          <w:sz w:val="24"/>
          <w:szCs w:val="24"/>
        </w:rPr>
        <w:t xml:space="preserve">на застрояване: </w:t>
      </w:r>
      <w:r w:rsidRPr="00A00939">
        <w:rPr>
          <w:rFonts w:ascii="Times New Roman" w:hAnsi="Times New Roman" w:cs="Times New Roman"/>
          <w:sz w:val="24"/>
          <w:szCs w:val="24"/>
        </w:rPr>
        <w:t xml:space="preserve"> по проект – 11%; </w:t>
      </w:r>
      <w:r w:rsidRPr="00A00939">
        <w:rPr>
          <w:rFonts w:ascii="Times New Roman" w:hAnsi="Times New Roman" w:cs="Times New Roman"/>
          <w:i/>
          <w:sz w:val="24"/>
          <w:szCs w:val="24"/>
        </w:rPr>
        <w:t>нормативно – ≤20%</w:t>
      </w:r>
    </w:p>
    <w:p w:rsidR="00A00939" w:rsidRPr="00A00939" w:rsidRDefault="00A00939" w:rsidP="00A00939">
      <w:pPr>
        <w:spacing w:after="0"/>
        <w:rPr>
          <w:rFonts w:ascii="Times New Roman" w:hAnsi="Times New Roman" w:cs="Times New Roman"/>
          <w:i/>
          <w:sz w:val="24"/>
          <w:szCs w:val="24"/>
        </w:rPr>
      </w:pPr>
      <w:r w:rsidRPr="00A00939">
        <w:rPr>
          <w:rFonts w:ascii="Times New Roman" w:hAnsi="Times New Roman" w:cs="Times New Roman"/>
          <w:b/>
          <w:sz w:val="24"/>
          <w:szCs w:val="24"/>
        </w:rPr>
        <w:t>Кинт.:</w:t>
      </w:r>
      <w:r w:rsidRPr="00A00939">
        <w:rPr>
          <w:rFonts w:ascii="Times New Roman" w:hAnsi="Times New Roman" w:cs="Times New Roman"/>
          <w:sz w:val="24"/>
          <w:szCs w:val="24"/>
        </w:rPr>
        <w:t xml:space="preserve">  по проект - 0,18; </w:t>
      </w:r>
      <w:r w:rsidRPr="00A00939">
        <w:rPr>
          <w:rFonts w:ascii="Times New Roman" w:hAnsi="Times New Roman" w:cs="Times New Roman"/>
          <w:i/>
          <w:sz w:val="24"/>
          <w:szCs w:val="24"/>
        </w:rPr>
        <w:t>нормативно – ≤0,4</w:t>
      </w:r>
    </w:p>
    <w:p w:rsidR="00A00939" w:rsidRPr="00A00939" w:rsidRDefault="00A00939" w:rsidP="00A00939">
      <w:pPr>
        <w:spacing w:after="0" w:line="240" w:lineRule="auto"/>
        <w:jc w:val="both"/>
        <w:rPr>
          <w:rFonts w:ascii="Times New Roman" w:hAnsi="Times New Roman" w:cs="Times New Roman"/>
          <w:b/>
          <w:sz w:val="24"/>
          <w:szCs w:val="24"/>
        </w:rPr>
      </w:pPr>
      <w:r w:rsidRPr="00A00939">
        <w:rPr>
          <w:rFonts w:ascii="Times New Roman" w:hAnsi="Times New Roman" w:cs="Times New Roman"/>
          <w:b/>
          <w:sz w:val="24"/>
          <w:szCs w:val="24"/>
        </w:rPr>
        <w:t>Минимална озеленена площ:</w:t>
      </w:r>
      <w:r w:rsidRPr="00A00939">
        <w:rPr>
          <w:rFonts w:ascii="Times New Roman" w:hAnsi="Times New Roman" w:cs="Times New Roman"/>
          <w:sz w:val="24"/>
          <w:szCs w:val="24"/>
        </w:rPr>
        <w:t xml:space="preserve"> по проект – 80%; </w:t>
      </w:r>
      <w:r w:rsidRPr="00A00939">
        <w:rPr>
          <w:rFonts w:ascii="Times New Roman" w:hAnsi="Times New Roman" w:cs="Times New Roman"/>
          <w:i/>
          <w:sz w:val="24"/>
          <w:szCs w:val="24"/>
        </w:rPr>
        <w:t>нормативно – ≥80%</w:t>
      </w:r>
    </w:p>
    <w:p w:rsidR="00542947" w:rsidRPr="00F46BD6" w:rsidRDefault="00542947" w:rsidP="003A112A">
      <w:pPr>
        <w:spacing w:after="0" w:line="240" w:lineRule="auto"/>
        <w:jc w:val="both"/>
        <w:rPr>
          <w:rFonts w:ascii="Times New Roman" w:hAnsi="Times New Roman" w:cs="Times New Roman"/>
          <w:b/>
          <w:sz w:val="24"/>
          <w:szCs w:val="24"/>
        </w:rPr>
      </w:pPr>
    </w:p>
    <w:p w:rsidR="00F0183E" w:rsidRPr="008C4722" w:rsidRDefault="00A00939" w:rsidP="00A00939">
      <w:pPr>
        <w:pStyle w:val="2"/>
        <w:tabs>
          <w:tab w:val="left" w:pos="993"/>
        </w:tabs>
        <w:spacing w:before="120" w:after="120"/>
        <w:jc w:val="both"/>
        <w:rPr>
          <w:rFonts w:ascii="Times New Roman" w:hAnsi="Times New Roman"/>
          <w:i w:val="0"/>
          <w:sz w:val="24"/>
          <w:szCs w:val="24"/>
        </w:rPr>
      </w:pPr>
      <w:bookmarkStart w:id="1" w:name="_Toc20026079"/>
      <w:r>
        <w:rPr>
          <w:rFonts w:ascii="Times New Roman" w:hAnsi="Times New Roman"/>
          <w:i w:val="0"/>
          <w:sz w:val="24"/>
          <w:szCs w:val="24"/>
        </w:rPr>
        <w:t xml:space="preserve">VI. </w:t>
      </w:r>
      <w:r w:rsidR="00F0183E" w:rsidRPr="008C4722">
        <w:rPr>
          <w:rFonts w:ascii="Times New Roman" w:hAnsi="Times New Roman"/>
          <w:i w:val="0"/>
          <w:sz w:val="24"/>
          <w:szCs w:val="24"/>
        </w:rPr>
        <w:t>М</w:t>
      </w:r>
      <w:r>
        <w:rPr>
          <w:rFonts w:ascii="Times New Roman" w:hAnsi="Times New Roman"/>
          <w:i w:val="0"/>
          <w:sz w:val="24"/>
          <w:szCs w:val="24"/>
          <w:lang w:val="bg-BG"/>
        </w:rPr>
        <w:t>ЕРОПРИЯТИЯ ПО БЕЗОПАСНОСТ И ХИГИЕНА НА ТРУДА</w:t>
      </w:r>
      <w:bookmarkEnd w:id="1"/>
    </w:p>
    <w:p w:rsidR="00F0183E" w:rsidRPr="00D275D7" w:rsidRDefault="00F0183E" w:rsidP="00A00939">
      <w:pPr>
        <w:pStyle w:val="a8"/>
        <w:spacing w:after="0"/>
        <w:ind w:left="0"/>
      </w:pPr>
      <w:r w:rsidRPr="00D275D7">
        <w:t>При изпълнение на СМР на обекта от страна на строителната организация да се спазват изискванията на следните нормативни документи:</w:t>
      </w:r>
    </w:p>
    <w:p w:rsidR="00F0183E" w:rsidRPr="00D275D7" w:rsidRDefault="00F0183E" w:rsidP="00A00939">
      <w:pPr>
        <w:numPr>
          <w:ilvl w:val="0"/>
          <w:numId w:val="9"/>
        </w:numPr>
        <w:tabs>
          <w:tab w:val="clear" w:pos="360"/>
          <w:tab w:val="num" w:pos="1134"/>
        </w:tabs>
        <w:spacing w:after="0" w:line="240" w:lineRule="auto"/>
        <w:ind w:left="0" w:firstLine="0"/>
        <w:jc w:val="both"/>
        <w:rPr>
          <w:rFonts w:ascii="Times New Roman" w:hAnsi="Times New Roman" w:cs="Times New Roman"/>
          <w:sz w:val="24"/>
          <w:szCs w:val="24"/>
        </w:rPr>
      </w:pPr>
      <w:r w:rsidRPr="00D275D7">
        <w:rPr>
          <w:rFonts w:ascii="Times New Roman" w:hAnsi="Times New Roman" w:cs="Times New Roman"/>
          <w:sz w:val="24"/>
          <w:szCs w:val="24"/>
        </w:rPr>
        <w:t>Наредба № 3 за инструктажа на работниците и служителите по безопасност, хигиена на труда и противопожарна охрана;</w:t>
      </w:r>
    </w:p>
    <w:p w:rsidR="00F0183E" w:rsidRPr="00D275D7" w:rsidRDefault="00F0183E" w:rsidP="00A00939">
      <w:pPr>
        <w:numPr>
          <w:ilvl w:val="0"/>
          <w:numId w:val="9"/>
        </w:numPr>
        <w:tabs>
          <w:tab w:val="clear" w:pos="360"/>
          <w:tab w:val="num" w:pos="1134"/>
        </w:tabs>
        <w:spacing w:after="0" w:line="240" w:lineRule="auto"/>
        <w:ind w:left="0" w:firstLine="0"/>
        <w:jc w:val="both"/>
        <w:rPr>
          <w:rFonts w:ascii="Times New Roman" w:hAnsi="Times New Roman" w:cs="Times New Roman"/>
          <w:sz w:val="24"/>
          <w:szCs w:val="24"/>
        </w:rPr>
      </w:pPr>
      <w:r w:rsidRPr="00D275D7">
        <w:rPr>
          <w:rFonts w:ascii="Times New Roman" w:hAnsi="Times New Roman" w:cs="Times New Roman"/>
          <w:sz w:val="24"/>
          <w:szCs w:val="24"/>
        </w:rPr>
        <w:t>Наредба № 3 за минималните изисквания за безопасност и опазване на здравето на работещите при използване на лични предпазни средства на работното място;</w:t>
      </w:r>
    </w:p>
    <w:p w:rsidR="00F0183E" w:rsidRPr="00D275D7" w:rsidRDefault="00F0183E" w:rsidP="00A00939">
      <w:pPr>
        <w:numPr>
          <w:ilvl w:val="0"/>
          <w:numId w:val="9"/>
        </w:numPr>
        <w:tabs>
          <w:tab w:val="clear" w:pos="360"/>
          <w:tab w:val="num" w:pos="1134"/>
        </w:tabs>
        <w:spacing w:after="0" w:line="240" w:lineRule="auto"/>
        <w:ind w:left="0" w:firstLine="0"/>
        <w:jc w:val="both"/>
        <w:rPr>
          <w:rFonts w:ascii="Times New Roman" w:hAnsi="Times New Roman" w:cs="Times New Roman"/>
          <w:sz w:val="24"/>
          <w:szCs w:val="24"/>
        </w:rPr>
      </w:pPr>
      <w:r w:rsidRPr="00D275D7">
        <w:rPr>
          <w:rFonts w:ascii="Times New Roman" w:hAnsi="Times New Roman" w:cs="Times New Roman"/>
          <w:sz w:val="24"/>
          <w:szCs w:val="24"/>
        </w:rPr>
        <w:t>Наредба № 6 за общите изисквания и задължения за осигуряване на безопасност при трудовата дейност;</w:t>
      </w:r>
    </w:p>
    <w:p w:rsidR="00F0183E" w:rsidRPr="00D275D7" w:rsidRDefault="00F0183E" w:rsidP="00A00939">
      <w:pPr>
        <w:numPr>
          <w:ilvl w:val="0"/>
          <w:numId w:val="9"/>
        </w:numPr>
        <w:tabs>
          <w:tab w:val="clear" w:pos="360"/>
          <w:tab w:val="num" w:pos="1134"/>
        </w:tabs>
        <w:spacing w:after="0" w:line="240" w:lineRule="auto"/>
        <w:ind w:left="0" w:firstLine="0"/>
        <w:jc w:val="both"/>
        <w:rPr>
          <w:rFonts w:ascii="Times New Roman" w:hAnsi="Times New Roman" w:cs="Times New Roman"/>
          <w:sz w:val="24"/>
          <w:szCs w:val="24"/>
        </w:rPr>
      </w:pPr>
      <w:r w:rsidRPr="00D275D7">
        <w:rPr>
          <w:rFonts w:ascii="Times New Roman" w:hAnsi="Times New Roman" w:cs="Times New Roman"/>
          <w:sz w:val="24"/>
          <w:szCs w:val="24"/>
        </w:rPr>
        <w:t>Закон за здравословни и безопасни условия на труд;</w:t>
      </w:r>
    </w:p>
    <w:p w:rsidR="00F0183E" w:rsidRPr="00D275D7" w:rsidRDefault="00F0183E" w:rsidP="00A00939">
      <w:pPr>
        <w:numPr>
          <w:ilvl w:val="0"/>
          <w:numId w:val="9"/>
        </w:numPr>
        <w:tabs>
          <w:tab w:val="clear" w:pos="360"/>
          <w:tab w:val="num" w:pos="1134"/>
        </w:tabs>
        <w:spacing w:after="0" w:line="240" w:lineRule="auto"/>
        <w:ind w:left="0" w:firstLine="0"/>
        <w:jc w:val="both"/>
        <w:rPr>
          <w:rFonts w:ascii="Times New Roman" w:hAnsi="Times New Roman" w:cs="Times New Roman"/>
          <w:sz w:val="24"/>
          <w:szCs w:val="24"/>
        </w:rPr>
      </w:pPr>
      <w:r w:rsidRPr="00D275D7">
        <w:rPr>
          <w:rFonts w:ascii="Times New Roman" w:hAnsi="Times New Roman" w:cs="Times New Roman"/>
          <w:sz w:val="24"/>
          <w:szCs w:val="24"/>
        </w:rPr>
        <w:t>Правилник за безопасността на труда в строителството;</w:t>
      </w:r>
    </w:p>
    <w:p w:rsidR="00F0183E" w:rsidRPr="00D275D7" w:rsidRDefault="00F0183E" w:rsidP="00A00939">
      <w:pPr>
        <w:numPr>
          <w:ilvl w:val="0"/>
          <w:numId w:val="9"/>
        </w:numPr>
        <w:tabs>
          <w:tab w:val="clear" w:pos="360"/>
          <w:tab w:val="num" w:pos="1134"/>
        </w:tabs>
        <w:spacing w:after="0" w:line="240" w:lineRule="auto"/>
        <w:ind w:left="0" w:firstLine="0"/>
        <w:jc w:val="both"/>
        <w:rPr>
          <w:rFonts w:ascii="Times New Roman" w:hAnsi="Times New Roman" w:cs="Times New Roman"/>
          <w:sz w:val="24"/>
          <w:szCs w:val="24"/>
        </w:rPr>
      </w:pPr>
      <w:r w:rsidRPr="00D275D7">
        <w:rPr>
          <w:rFonts w:ascii="Times New Roman" w:hAnsi="Times New Roman" w:cs="Times New Roman"/>
          <w:sz w:val="24"/>
          <w:szCs w:val="24"/>
        </w:rPr>
        <w:t>Закон за опазване на околната среда.</w:t>
      </w:r>
    </w:p>
    <w:p w:rsidR="00F0183E" w:rsidRPr="00D275D7" w:rsidRDefault="00F0183E" w:rsidP="00A00939">
      <w:pPr>
        <w:pStyle w:val="21"/>
        <w:spacing w:after="0" w:line="240" w:lineRule="auto"/>
        <w:ind w:left="0"/>
        <w:jc w:val="both"/>
        <w:rPr>
          <w:sz w:val="24"/>
          <w:szCs w:val="24"/>
        </w:rPr>
      </w:pPr>
      <w:r w:rsidRPr="00D275D7">
        <w:rPr>
          <w:sz w:val="24"/>
          <w:szCs w:val="24"/>
        </w:rPr>
        <w:t>На обекта трябва да бъдат допускани само лица, назначени от строителната организация да извършват специфични дейности, свързани със строителството. Не се допускат технически неправоспособни лица, нямащи необходимата квалификация, работници и служители, които не са запознати с Правилника за безопасността  на труда в строителството и не са преминали през инструктажа, изготвен съгласно Наредба № 3 за инструктажа на работниците и служителите по безопасност, хигиена на труда и противопожарна охрана.</w:t>
      </w:r>
    </w:p>
    <w:p w:rsidR="00F0183E" w:rsidRPr="00D275D7" w:rsidRDefault="00F0183E" w:rsidP="00A00939">
      <w:pPr>
        <w:pStyle w:val="21"/>
        <w:spacing w:after="0" w:line="240" w:lineRule="auto"/>
        <w:ind w:left="0"/>
        <w:jc w:val="both"/>
        <w:rPr>
          <w:sz w:val="24"/>
          <w:szCs w:val="24"/>
        </w:rPr>
      </w:pPr>
      <w:r w:rsidRPr="00D275D7">
        <w:rPr>
          <w:sz w:val="24"/>
          <w:szCs w:val="24"/>
        </w:rPr>
        <w:t>Ръководството на строителната организация трябва да осигури преработването на действащите инструкции, както и да утвърди нови такива по БХТПО за общите и специфични СМР, както и за експлоатирането на всички видове строителни машини, предвидени да се използват на обекта. Минималния обхват на тези инструкции е:</w:t>
      </w:r>
    </w:p>
    <w:p w:rsidR="00F0183E" w:rsidRPr="00D275D7" w:rsidRDefault="00F0183E" w:rsidP="00A00939">
      <w:pPr>
        <w:numPr>
          <w:ilvl w:val="0"/>
          <w:numId w:val="10"/>
        </w:numPr>
        <w:tabs>
          <w:tab w:val="clear" w:pos="360"/>
          <w:tab w:val="num" w:pos="1134"/>
        </w:tabs>
        <w:spacing w:after="0" w:line="240" w:lineRule="auto"/>
        <w:ind w:left="0" w:firstLine="0"/>
        <w:jc w:val="both"/>
        <w:rPr>
          <w:rFonts w:ascii="Times New Roman" w:hAnsi="Times New Roman" w:cs="Times New Roman"/>
          <w:sz w:val="24"/>
          <w:szCs w:val="24"/>
        </w:rPr>
      </w:pPr>
      <w:r w:rsidRPr="00D275D7">
        <w:rPr>
          <w:rFonts w:ascii="Times New Roman" w:hAnsi="Times New Roman" w:cs="Times New Roman"/>
          <w:sz w:val="24"/>
          <w:szCs w:val="24"/>
        </w:rPr>
        <w:t>Правата, задълженията и отговорностите на лицата от административно - управленческия и производствен персонал;</w:t>
      </w:r>
    </w:p>
    <w:p w:rsidR="00F0183E" w:rsidRPr="00D275D7" w:rsidRDefault="00F0183E" w:rsidP="00A00939">
      <w:pPr>
        <w:numPr>
          <w:ilvl w:val="0"/>
          <w:numId w:val="10"/>
        </w:numPr>
        <w:tabs>
          <w:tab w:val="clear" w:pos="360"/>
          <w:tab w:val="num" w:pos="1134"/>
        </w:tabs>
        <w:spacing w:after="0" w:line="240" w:lineRule="auto"/>
        <w:ind w:left="0" w:firstLine="0"/>
        <w:jc w:val="both"/>
        <w:rPr>
          <w:rFonts w:ascii="Times New Roman" w:hAnsi="Times New Roman" w:cs="Times New Roman"/>
          <w:sz w:val="24"/>
          <w:szCs w:val="24"/>
        </w:rPr>
      </w:pPr>
      <w:r w:rsidRPr="00D275D7">
        <w:rPr>
          <w:rFonts w:ascii="Times New Roman" w:hAnsi="Times New Roman" w:cs="Times New Roman"/>
          <w:sz w:val="24"/>
          <w:szCs w:val="24"/>
        </w:rPr>
        <w:t>Изискваната правоспособност или квалификация на производствения персонал;</w:t>
      </w:r>
    </w:p>
    <w:p w:rsidR="00F0183E" w:rsidRPr="00D275D7" w:rsidRDefault="00F0183E" w:rsidP="00A00939">
      <w:pPr>
        <w:numPr>
          <w:ilvl w:val="0"/>
          <w:numId w:val="10"/>
        </w:numPr>
        <w:tabs>
          <w:tab w:val="clear" w:pos="360"/>
          <w:tab w:val="num" w:pos="1134"/>
        </w:tabs>
        <w:spacing w:after="0" w:line="240" w:lineRule="auto"/>
        <w:ind w:left="0" w:firstLine="0"/>
        <w:jc w:val="both"/>
        <w:rPr>
          <w:rFonts w:ascii="Times New Roman" w:hAnsi="Times New Roman" w:cs="Times New Roman"/>
          <w:sz w:val="24"/>
          <w:szCs w:val="24"/>
        </w:rPr>
      </w:pPr>
      <w:r w:rsidRPr="00D275D7">
        <w:rPr>
          <w:rFonts w:ascii="Times New Roman" w:hAnsi="Times New Roman" w:cs="Times New Roman"/>
          <w:sz w:val="24"/>
          <w:szCs w:val="24"/>
        </w:rPr>
        <w:t>Изискванията по БХТПО преди започване, през време и при прекъсване, преустановяване и завършване на работа;</w:t>
      </w:r>
    </w:p>
    <w:p w:rsidR="00F0183E" w:rsidRPr="00D275D7" w:rsidRDefault="00F0183E" w:rsidP="00A00939">
      <w:pPr>
        <w:numPr>
          <w:ilvl w:val="0"/>
          <w:numId w:val="10"/>
        </w:numPr>
        <w:tabs>
          <w:tab w:val="clear" w:pos="360"/>
          <w:tab w:val="num" w:pos="1134"/>
        </w:tabs>
        <w:spacing w:after="0" w:line="240" w:lineRule="auto"/>
        <w:ind w:left="0" w:firstLine="0"/>
        <w:jc w:val="both"/>
        <w:rPr>
          <w:rFonts w:ascii="Times New Roman" w:hAnsi="Times New Roman" w:cs="Times New Roman"/>
          <w:sz w:val="24"/>
          <w:szCs w:val="24"/>
        </w:rPr>
      </w:pPr>
      <w:r w:rsidRPr="00D275D7">
        <w:rPr>
          <w:rFonts w:ascii="Times New Roman" w:hAnsi="Times New Roman" w:cs="Times New Roman"/>
          <w:sz w:val="24"/>
          <w:szCs w:val="24"/>
        </w:rPr>
        <w:t>Изискванията по БХТПО, на които трябва да отговарят ползваните строителни машини и други, включително посочените от завода – производител</w:t>
      </w:r>
    </w:p>
    <w:p w:rsidR="00F0183E" w:rsidRPr="00D275D7" w:rsidRDefault="00F0183E" w:rsidP="00A00939">
      <w:pPr>
        <w:numPr>
          <w:ilvl w:val="0"/>
          <w:numId w:val="10"/>
        </w:numPr>
        <w:tabs>
          <w:tab w:val="clear" w:pos="360"/>
          <w:tab w:val="num" w:pos="1134"/>
        </w:tabs>
        <w:spacing w:after="0" w:line="240" w:lineRule="auto"/>
        <w:ind w:left="0" w:firstLine="0"/>
        <w:jc w:val="both"/>
        <w:rPr>
          <w:rFonts w:ascii="Times New Roman" w:hAnsi="Times New Roman" w:cs="Times New Roman"/>
          <w:sz w:val="24"/>
          <w:szCs w:val="24"/>
        </w:rPr>
      </w:pPr>
      <w:r w:rsidRPr="00D275D7">
        <w:rPr>
          <w:rFonts w:ascii="Times New Roman" w:hAnsi="Times New Roman" w:cs="Times New Roman"/>
          <w:sz w:val="24"/>
          <w:szCs w:val="24"/>
        </w:rPr>
        <w:t>Средствата за индивидуална защита;</w:t>
      </w:r>
    </w:p>
    <w:p w:rsidR="00F0183E" w:rsidRPr="00D275D7" w:rsidRDefault="00F0183E" w:rsidP="00A00939">
      <w:pPr>
        <w:numPr>
          <w:ilvl w:val="0"/>
          <w:numId w:val="10"/>
        </w:numPr>
        <w:tabs>
          <w:tab w:val="clear" w:pos="360"/>
          <w:tab w:val="num" w:pos="1134"/>
        </w:tabs>
        <w:spacing w:after="0" w:line="240" w:lineRule="auto"/>
        <w:ind w:left="0" w:firstLine="0"/>
        <w:jc w:val="both"/>
        <w:rPr>
          <w:rFonts w:ascii="Times New Roman" w:hAnsi="Times New Roman" w:cs="Times New Roman"/>
          <w:sz w:val="24"/>
          <w:szCs w:val="24"/>
        </w:rPr>
      </w:pPr>
      <w:r w:rsidRPr="00D275D7">
        <w:rPr>
          <w:rFonts w:ascii="Times New Roman" w:hAnsi="Times New Roman" w:cs="Times New Roman"/>
          <w:sz w:val="24"/>
          <w:szCs w:val="24"/>
        </w:rPr>
        <w:lastRenderedPageBreak/>
        <w:t>Условията за принудително и аварийно преустановяване на работата, мерки за предотвратяване и ликвидиране на аварии и даване на първа помощ при злополука и други;</w:t>
      </w:r>
    </w:p>
    <w:p w:rsidR="00F0183E" w:rsidRPr="00D275D7" w:rsidRDefault="00F0183E" w:rsidP="00A00939">
      <w:pPr>
        <w:pStyle w:val="21"/>
        <w:spacing w:after="0" w:line="240" w:lineRule="auto"/>
        <w:ind w:left="0"/>
        <w:jc w:val="both"/>
        <w:rPr>
          <w:sz w:val="24"/>
          <w:szCs w:val="24"/>
        </w:rPr>
      </w:pPr>
      <w:r w:rsidRPr="00D275D7">
        <w:rPr>
          <w:sz w:val="24"/>
          <w:szCs w:val="24"/>
        </w:rPr>
        <w:t>Когато СМР ще се изпълняват от две или повече строителни организации на една и съща строителна площадка, главният изпълнител се задължава да изработи съвместно с подизпълнителите мероприятията по БХТПО и определи отговарящите за изпълнението й.</w:t>
      </w:r>
    </w:p>
    <w:p w:rsidR="00F0183E" w:rsidRPr="00D275D7" w:rsidRDefault="00F0183E" w:rsidP="00A00939">
      <w:pPr>
        <w:pStyle w:val="21"/>
        <w:spacing w:after="0" w:line="240" w:lineRule="auto"/>
        <w:ind w:left="0"/>
        <w:jc w:val="both"/>
        <w:rPr>
          <w:sz w:val="24"/>
          <w:szCs w:val="24"/>
        </w:rPr>
      </w:pPr>
      <w:r w:rsidRPr="00D275D7">
        <w:rPr>
          <w:sz w:val="24"/>
          <w:szCs w:val="24"/>
        </w:rPr>
        <w:t>Преди започване на работа от страна на подизпълнителите, главният изпълнител се задължава да им предаде с протокол обезопасени всички работни площадки. Разкритите впоследствие или премахнати обезопасени съоръжения, ограждения, покрития и други е необходимо да се възстановят от организацията, която ги е разкрила или премахнала.</w:t>
      </w:r>
    </w:p>
    <w:p w:rsidR="00F0183E" w:rsidRPr="00D275D7" w:rsidRDefault="00F0183E" w:rsidP="00A00939">
      <w:pPr>
        <w:pStyle w:val="21"/>
        <w:spacing w:after="0" w:line="240" w:lineRule="auto"/>
        <w:ind w:left="0"/>
        <w:jc w:val="both"/>
        <w:rPr>
          <w:sz w:val="24"/>
          <w:szCs w:val="24"/>
          <w:lang w:val="ru-RU"/>
        </w:rPr>
      </w:pPr>
      <w:r w:rsidRPr="00D275D7">
        <w:rPr>
          <w:sz w:val="24"/>
          <w:szCs w:val="24"/>
        </w:rPr>
        <w:t>Задължение на главния изпълнител е да осигури минималният брой от специалисти, необходими за нормалното и правилно извършване на СМР съгласно действащите норми.</w:t>
      </w:r>
    </w:p>
    <w:p w:rsidR="00F0183E" w:rsidRPr="00D275D7" w:rsidRDefault="00F0183E" w:rsidP="00A00939">
      <w:pPr>
        <w:pStyle w:val="21"/>
        <w:spacing w:after="0" w:line="240" w:lineRule="auto"/>
        <w:ind w:left="0"/>
        <w:jc w:val="both"/>
        <w:rPr>
          <w:sz w:val="24"/>
          <w:szCs w:val="24"/>
        </w:rPr>
      </w:pPr>
      <w:r w:rsidRPr="00D275D7">
        <w:rPr>
          <w:sz w:val="24"/>
          <w:szCs w:val="24"/>
        </w:rPr>
        <w:t>Забранява се допускането до работа на лица, които не са съответно инструктирани и обучени по БТПС.</w:t>
      </w:r>
    </w:p>
    <w:p w:rsidR="00F0183E" w:rsidRPr="00D275D7" w:rsidRDefault="00F0183E" w:rsidP="00A00939">
      <w:pPr>
        <w:pStyle w:val="21"/>
        <w:spacing w:after="0" w:line="240" w:lineRule="auto"/>
        <w:ind w:left="0"/>
        <w:jc w:val="both"/>
        <w:rPr>
          <w:sz w:val="24"/>
          <w:szCs w:val="24"/>
        </w:rPr>
      </w:pPr>
      <w:r w:rsidRPr="00D275D7">
        <w:rPr>
          <w:sz w:val="24"/>
          <w:szCs w:val="24"/>
        </w:rPr>
        <w:t>При назначаването и допускането до работа на лица – работници, служители или бригадири на обекта, да се спазват изискванията на чл.11, 12, 13, 14, 15 от Правилника за безопасността на труда в строителството.</w:t>
      </w:r>
    </w:p>
    <w:p w:rsidR="00F0183E" w:rsidRPr="00D275D7" w:rsidRDefault="00F0183E" w:rsidP="00A00939">
      <w:pPr>
        <w:pStyle w:val="21"/>
        <w:spacing w:after="0" w:line="240" w:lineRule="auto"/>
        <w:ind w:left="0"/>
        <w:jc w:val="both"/>
        <w:rPr>
          <w:sz w:val="24"/>
          <w:szCs w:val="24"/>
        </w:rPr>
      </w:pPr>
      <w:r w:rsidRPr="00D275D7">
        <w:rPr>
          <w:sz w:val="24"/>
          <w:szCs w:val="24"/>
        </w:rPr>
        <w:t>Строителните машини, технологичните инсталации, съоръженията, инвентарът, инструментите и приспособленията към тях да съответстват на характера на извършената работа, да са в изправност и да са обезопасени.</w:t>
      </w:r>
    </w:p>
    <w:p w:rsidR="00F0183E" w:rsidRPr="00D275D7" w:rsidRDefault="00F0183E" w:rsidP="00A00939">
      <w:pPr>
        <w:pStyle w:val="21"/>
        <w:spacing w:after="0" w:line="240" w:lineRule="auto"/>
        <w:ind w:left="0"/>
        <w:jc w:val="both"/>
        <w:rPr>
          <w:sz w:val="24"/>
          <w:szCs w:val="24"/>
        </w:rPr>
      </w:pPr>
      <w:r w:rsidRPr="00D275D7">
        <w:rPr>
          <w:sz w:val="24"/>
          <w:szCs w:val="24"/>
        </w:rPr>
        <w:t xml:space="preserve">Зоните и местата на строителната площадка, криещи потенциална опасност, да се обозначават със знаци по БДС 11010-73 или табели със съответните надписи. </w:t>
      </w:r>
    </w:p>
    <w:p w:rsidR="00F0183E" w:rsidRPr="00D275D7" w:rsidRDefault="00F0183E" w:rsidP="00A00939">
      <w:pPr>
        <w:pStyle w:val="21"/>
        <w:spacing w:after="0" w:line="240" w:lineRule="auto"/>
        <w:ind w:left="0"/>
        <w:jc w:val="both"/>
        <w:rPr>
          <w:sz w:val="24"/>
          <w:szCs w:val="24"/>
          <w:lang w:val="ru-RU"/>
        </w:rPr>
      </w:pPr>
      <w:r w:rsidRPr="00D275D7">
        <w:rPr>
          <w:sz w:val="24"/>
          <w:szCs w:val="24"/>
        </w:rPr>
        <w:t>Да се спазват стриктно и изискванията на Правилника за безопасността на труда в строителството от 1998 г. от чл.16 до чл.34 включително.</w:t>
      </w:r>
    </w:p>
    <w:p w:rsidR="00F0183E" w:rsidRPr="00D275D7" w:rsidRDefault="00F0183E" w:rsidP="00A00939">
      <w:pPr>
        <w:pStyle w:val="21"/>
        <w:spacing w:after="0" w:line="240" w:lineRule="auto"/>
        <w:ind w:left="0"/>
        <w:jc w:val="both"/>
        <w:rPr>
          <w:sz w:val="24"/>
          <w:szCs w:val="24"/>
        </w:rPr>
      </w:pPr>
      <w:r w:rsidRPr="00D275D7">
        <w:rPr>
          <w:sz w:val="24"/>
          <w:szCs w:val="24"/>
        </w:rPr>
        <w:t>Допусканите до работа на строителната площадки строителни машини да имат паспорт и съответни инструкции, изисквани с чл. 4 от Правилника. Лицата, което работят със строителни машини, задвижвани посредством електрически двигатели, да отговарят на изискванията на чл. 8 и 9 от същия правилник и да притежават удостоверение за ІІ квалификационна група по безопасността.</w:t>
      </w:r>
    </w:p>
    <w:p w:rsidR="00F0183E" w:rsidRPr="00D275D7" w:rsidRDefault="00F0183E" w:rsidP="00A00939">
      <w:pPr>
        <w:pStyle w:val="21"/>
        <w:spacing w:after="0" w:line="240" w:lineRule="auto"/>
        <w:ind w:left="0"/>
        <w:jc w:val="both"/>
        <w:rPr>
          <w:sz w:val="24"/>
          <w:szCs w:val="24"/>
        </w:rPr>
      </w:pPr>
      <w:r w:rsidRPr="00D275D7">
        <w:rPr>
          <w:sz w:val="24"/>
          <w:szCs w:val="24"/>
        </w:rPr>
        <w:t>Забранява се работа със строителните машини или с отделни техни агрегати, системи или устройства не по предназначението им.</w:t>
      </w:r>
    </w:p>
    <w:p w:rsidR="00F0183E" w:rsidRPr="00D275D7" w:rsidRDefault="00F0183E" w:rsidP="00A00939">
      <w:pPr>
        <w:pStyle w:val="21"/>
        <w:spacing w:after="0" w:line="240" w:lineRule="auto"/>
        <w:ind w:left="0"/>
        <w:jc w:val="both"/>
        <w:rPr>
          <w:sz w:val="24"/>
          <w:szCs w:val="24"/>
        </w:rPr>
      </w:pPr>
      <w:r w:rsidRPr="00D275D7">
        <w:rPr>
          <w:sz w:val="24"/>
          <w:szCs w:val="24"/>
        </w:rPr>
        <w:t>Машинистите на строителните машини през време на работа в близост до съществуващия 20kV</w:t>
      </w:r>
      <w:r w:rsidRPr="00D275D7">
        <w:rPr>
          <w:sz w:val="24"/>
          <w:szCs w:val="24"/>
          <w:lang w:val="ru-RU"/>
        </w:rPr>
        <w:t xml:space="preserve"> </w:t>
      </w:r>
      <w:r w:rsidRPr="00D275D7">
        <w:rPr>
          <w:sz w:val="24"/>
          <w:szCs w:val="24"/>
        </w:rPr>
        <w:t>електропровод,</w:t>
      </w:r>
      <w:r w:rsidRPr="00D275D7">
        <w:rPr>
          <w:sz w:val="24"/>
          <w:szCs w:val="24"/>
          <w:lang w:val="ru-RU"/>
        </w:rPr>
        <w:t xml:space="preserve"> </w:t>
      </w:r>
      <w:r w:rsidRPr="00D275D7">
        <w:rPr>
          <w:sz w:val="24"/>
          <w:szCs w:val="24"/>
        </w:rPr>
        <w:t>да не допускат по-малко разстояние от 2m между мислените вертикални повърхности, образувани от най-близката част на машината или товара и най-външната линия на</w:t>
      </w:r>
      <w:r w:rsidRPr="00D275D7">
        <w:rPr>
          <w:sz w:val="24"/>
          <w:szCs w:val="24"/>
          <w:lang w:val="ru-RU"/>
        </w:rPr>
        <w:t xml:space="preserve"> </w:t>
      </w:r>
      <w:r w:rsidRPr="00D275D7">
        <w:rPr>
          <w:sz w:val="24"/>
          <w:szCs w:val="24"/>
        </w:rPr>
        <w:t>eелектропровода.</w:t>
      </w:r>
    </w:p>
    <w:p w:rsidR="00F0183E" w:rsidRPr="00D275D7" w:rsidRDefault="00F0183E" w:rsidP="00A00939">
      <w:pPr>
        <w:pStyle w:val="21"/>
        <w:spacing w:after="0" w:line="240" w:lineRule="auto"/>
        <w:ind w:left="0"/>
        <w:jc w:val="both"/>
        <w:rPr>
          <w:sz w:val="24"/>
          <w:szCs w:val="24"/>
        </w:rPr>
      </w:pPr>
      <w:r w:rsidRPr="00D275D7">
        <w:rPr>
          <w:sz w:val="24"/>
          <w:szCs w:val="24"/>
        </w:rPr>
        <w:t>При извозване на извънгабаритни товари преминаването под съществуващия 20kV</w:t>
      </w:r>
      <w:r w:rsidRPr="00D275D7">
        <w:rPr>
          <w:sz w:val="24"/>
          <w:szCs w:val="24"/>
          <w:lang w:val="ru-RU"/>
        </w:rPr>
        <w:t xml:space="preserve"> </w:t>
      </w:r>
      <w:r w:rsidRPr="00D275D7">
        <w:rPr>
          <w:sz w:val="24"/>
          <w:szCs w:val="24"/>
        </w:rPr>
        <w:t>електропровод</w:t>
      </w:r>
      <w:r w:rsidRPr="00D275D7">
        <w:rPr>
          <w:sz w:val="24"/>
          <w:szCs w:val="24"/>
          <w:lang w:val="ru-RU"/>
        </w:rPr>
        <w:t xml:space="preserve"> </w:t>
      </w:r>
      <w:r w:rsidRPr="00D275D7">
        <w:rPr>
          <w:sz w:val="24"/>
          <w:szCs w:val="24"/>
        </w:rPr>
        <w:t>без изключване на напрежението да се извършва при минимално разстояние от 2m между най-високата точка на товара (машината) и най-ниската точка на електропровода.</w:t>
      </w:r>
    </w:p>
    <w:p w:rsidR="00F0183E" w:rsidRPr="00D275D7" w:rsidRDefault="00F0183E" w:rsidP="00A00939">
      <w:pPr>
        <w:pStyle w:val="21"/>
        <w:spacing w:after="0" w:line="240" w:lineRule="auto"/>
        <w:ind w:left="0"/>
        <w:jc w:val="both"/>
        <w:rPr>
          <w:sz w:val="24"/>
          <w:szCs w:val="24"/>
        </w:rPr>
      </w:pPr>
      <w:r w:rsidRPr="00D275D7">
        <w:rPr>
          <w:sz w:val="24"/>
          <w:szCs w:val="24"/>
        </w:rPr>
        <w:t>Регистрирането, техническото освидетелстване, въвеждането в експлоатация, обслужването, поддържането, експлоатирането и техническия надзор на повдигателните съоръжения, на товарозахващащите органи и специалните съоръжения, ползвани при СМР, да става в съответствие с Наредба № 31 и чл. 135- 158 на БПТС от 1998 г.</w:t>
      </w:r>
    </w:p>
    <w:p w:rsidR="00F0183E" w:rsidRPr="00D275D7" w:rsidRDefault="00F0183E" w:rsidP="00A00939">
      <w:pPr>
        <w:pStyle w:val="21"/>
        <w:spacing w:after="0" w:line="240" w:lineRule="auto"/>
        <w:ind w:left="0"/>
        <w:jc w:val="both"/>
        <w:rPr>
          <w:sz w:val="24"/>
          <w:szCs w:val="24"/>
        </w:rPr>
      </w:pPr>
      <w:r w:rsidRPr="00D275D7">
        <w:rPr>
          <w:sz w:val="24"/>
          <w:szCs w:val="24"/>
        </w:rPr>
        <w:t>При извършване на товаро-разтоварни работи на строителната площадка с повдигателни съоръжения, освен Наредба № 31, да се спазват изискванията и на правилника по БТ при товаро-разтоварни работи, р.</w:t>
      </w:r>
      <w:r w:rsidRPr="00D275D7">
        <w:rPr>
          <w:sz w:val="24"/>
          <w:szCs w:val="24"/>
          <w:lang w:val="ru-RU"/>
        </w:rPr>
        <w:t xml:space="preserve"> </w:t>
      </w:r>
      <w:r w:rsidRPr="00D275D7">
        <w:rPr>
          <w:sz w:val="24"/>
          <w:szCs w:val="24"/>
        </w:rPr>
        <w:t>ІІ.</w:t>
      </w:r>
    </w:p>
    <w:p w:rsidR="00A00939" w:rsidRDefault="00A00939" w:rsidP="00A00939">
      <w:pPr>
        <w:pStyle w:val="2"/>
        <w:tabs>
          <w:tab w:val="left" w:pos="993"/>
        </w:tabs>
        <w:spacing w:before="120" w:after="120"/>
        <w:jc w:val="both"/>
        <w:rPr>
          <w:rFonts w:ascii="Times New Roman" w:hAnsi="Times New Roman"/>
          <w:i w:val="0"/>
          <w:sz w:val="24"/>
          <w:szCs w:val="24"/>
          <w:lang w:val="bg-BG"/>
        </w:rPr>
      </w:pPr>
      <w:bookmarkStart w:id="2" w:name="_Toc20026080"/>
    </w:p>
    <w:p w:rsidR="00F0183E" w:rsidRPr="008C4722" w:rsidRDefault="00A00939" w:rsidP="00A00939">
      <w:pPr>
        <w:pStyle w:val="2"/>
        <w:tabs>
          <w:tab w:val="left" w:pos="993"/>
        </w:tabs>
        <w:spacing w:before="120" w:after="120"/>
        <w:jc w:val="both"/>
        <w:rPr>
          <w:rFonts w:ascii="Times New Roman" w:hAnsi="Times New Roman"/>
          <w:i w:val="0"/>
          <w:sz w:val="24"/>
          <w:szCs w:val="24"/>
        </w:rPr>
      </w:pPr>
      <w:r>
        <w:rPr>
          <w:rFonts w:ascii="Times New Roman" w:hAnsi="Times New Roman"/>
          <w:i w:val="0"/>
          <w:sz w:val="24"/>
          <w:szCs w:val="24"/>
        </w:rPr>
        <w:t xml:space="preserve">VII. </w:t>
      </w:r>
      <w:r w:rsidR="00F0183E" w:rsidRPr="008C4722">
        <w:rPr>
          <w:rFonts w:ascii="Times New Roman" w:hAnsi="Times New Roman"/>
          <w:i w:val="0"/>
          <w:sz w:val="24"/>
          <w:szCs w:val="24"/>
        </w:rPr>
        <w:t>П</w:t>
      </w:r>
      <w:r>
        <w:rPr>
          <w:rFonts w:ascii="Times New Roman" w:hAnsi="Times New Roman"/>
          <w:i w:val="0"/>
          <w:sz w:val="24"/>
          <w:szCs w:val="24"/>
          <w:lang w:val="bg-BG"/>
        </w:rPr>
        <w:t>РОТИВОПОЖАРНА ОХРАНА</w:t>
      </w:r>
      <w:bookmarkEnd w:id="2"/>
    </w:p>
    <w:p w:rsidR="00F0183E" w:rsidRPr="00D275D7" w:rsidRDefault="00F0183E" w:rsidP="00A00939">
      <w:pPr>
        <w:pStyle w:val="21"/>
        <w:spacing w:after="0" w:line="240" w:lineRule="auto"/>
        <w:ind w:left="0"/>
        <w:jc w:val="both"/>
        <w:rPr>
          <w:sz w:val="24"/>
          <w:szCs w:val="24"/>
        </w:rPr>
      </w:pPr>
      <w:r>
        <w:rPr>
          <w:sz w:val="24"/>
          <w:szCs w:val="24"/>
        </w:rPr>
        <w:t xml:space="preserve"> </w:t>
      </w:r>
      <w:r w:rsidRPr="00D275D7">
        <w:rPr>
          <w:sz w:val="24"/>
          <w:szCs w:val="24"/>
        </w:rPr>
        <w:t>Подръчните пожарни уреди, съоръжения и инсталации за пожарогасене на строителната площадка да се зачисляват на лица, определени от техническия ръководител на обекта за отговорници по противопожарна охрана, на които лица да се възлага контролът и отговорността за поддържане и привеждане в състояние на годност на тези уреди, съоръжения и инсталации, Резултатите от проверките да се вписват в специален приобектен дневник.</w:t>
      </w:r>
    </w:p>
    <w:p w:rsidR="00F0183E" w:rsidRPr="00D275D7" w:rsidRDefault="00F0183E" w:rsidP="00A00939">
      <w:pPr>
        <w:pStyle w:val="21"/>
        <w:spacing w:after="0" w:line="240" w:lineRule="auto"/>
        <w:ind w:left="0"/>
        <w:jc w:val="both"/>
        <w:rPr>
          <w:sz w:val="24"/>
          <w:szCs w:val="24"/>
        </w:rPr>
      </w:pPr>
      <w:r w:rsidRPr="00D275D7">
        <w:rPr>
          <w:sz w:val="24"/>
          <w:szCs w:val="24"/>
        </w:rPr>
        <w:t xml:space="preserve">При работа с материали, отделящи пожаро или взривоопасни пари или газове, се забранява пушенето, ползването на открит огън, на нагревателни уреди, на транспортни средства без искроуловители, на инструменти при работа, с които могат да се получат искри, както и на електрически съоръжения, на които степента на защита не отговаря на класа на помещението или на околната среда. </w:t>
      </w:r>
    </w:p>
    <w:p w:rsidR="00F0183E" w:rsidRPr="00D275D7" w:rsidRDefault="00F0183E" w:rsidP="00A00939">
      <w:pPr>
        <w:pStyle w:val="21"/>
        <w:spacing w:after="0" w:line="240" w:lineRule="auto"/>
        <w:ind w:left="0"/>
        <w:jc w:val="both"/>
        <w:rPr>
          <w:sz w:val="24"/>
          <w:szCs w:val="24"/>
        </w:rPr>
      </w:pPr>
      <w:r w:rsidRPr="00D275D7">
        <w:rPr>
          <w:sz w:val="24"/>
          <w:szCs w:val="24"/>
        </w:rPr>
        <w:t>Да се спазват стриктно изискванията на чл. 18 от Правилника за безопасността на труда в строителството от 1998 г. Пожароопасните  материали да се съхраняват на строителната площадка в помещения, отговарящи на изискванията на противопожарните строително-технически норми.</w:t>
      </w:r>
    </w:p>
    <w:p w:rsidR="00F0183E" w:rsidRPr="00D275D7" w:rsidRDefault="00F0183E" w:rsidP="00A00939">
      <w:pPr>
        <w:pStyle w:val="21"/>
        <w:spacing w:after="0" w:line="240" w:lineRule="auto"/>
        <w:ind w:left="0"/>
        <w:jc w:val="both"/>
        <w:rPr>
          <w:sz w:val="24"/>
          <w:szCs w:val="24"/>
        </w:rPr>
      </w:pPr>
      <w:r w:rsidRPr="00D275D7">
        <w:rPr>
          <w:sz w:val="24"/>
          <w:szCs w:val="24"/>
        </w:rPr>
        <w:t>Ръководителя на строителната организация изпълнител да утвърди:</w:t>
      </w:r>
    </w:p>
    <w:p w:rsidR="00F0183E" w:rsidRPr="00D275D7" w:rsidRDefault="00F0183E" w:rsidP="00A00939">
      <w:pPr>
        <w:pStyle w:val="21"/>
        <w:numPr>
          <w:ilvl w:val="0"/>
          <w:numId w:val="11"/>
        </w:numPr>
        <w:tabs>
          <w:tab w:val="clear" w:pos="360"/>
          <w:tab w:val="num" w:pos="1134"/>
        </w:tabs>
        <w:spacing w:after="0" w:line="240" w:lineRule="auto"/>
        <w:ind w:left="0" w:firstLine="0"/>
        <w:jc w:val="both"/>
        <w:rPr>
          <w:sz w:val="24"/>
          <w:szCs w:val="24"/>
        </w:rPr>
      </w:pPr>
      <w:r w:rsidRPr="00D275D7">
        <w:rPr>
          <w:sz w:val="24"/>
          <w:szCs w:val="24"/>
        </w:rPr>
        <w:t>план за ликвидиране на аварии на строителните площадки</w:t>
      </w:r>
    </w:p>
    <w:p w:rsidR="00F0183E" w:rsidRPr="00D275D7" w:rsidRDefault="00F0183E" w:rsidP="00A00939">
      <w:pPr>
        <w:pStyle w:val="21"/>
        <w:numPr>
          <w:ilvl w:val="0"/>
          <w:numId w:val="11"/>
        </w:numPr>
        <w:tabs>
          <w:tab w:val="clear" w:pos="360"/>
          <w:tab w:val="num" w:pos="1134"/>
        </w:tabs>
        <w:spacing w:after="0" w:line="240" w:lineRule="auto"/>
        <w:ind w:left="0" w:firstLine="0"/>
        <w:jc w:val="both"/>
        <w:rPr>
          <w:sz w:val="24"/>
          <w:szCs w:val="24"/>
        </w:rPr>
      </w:pPr>
      <w:r w:rsidRPr="00D275D7">
        <w:rPr>
          <w:sz w:val="24"/>
          <w:szCs w:val="24"/>
        </w:rPr>
        <w:t>инструкции за дейност при аварии. С тях да са запознати лицата, допускани на работа на строителните площадки, съгласно чл.9, ал.1, т.3 от Правилника за безопасността на труда в строителството от 1998 г.</w:t>
      </w:r>
    </w:p>
    <w:p w:rsidR="00F0183E" w:rsidRDefault="00F0183E" w:rsidP="00F0183E">
      <w:pPr>
        <w:spacing w:after="0" w:line="240" w:lineRule="auto"/>
        <w:ind w:left="709"/>
        <w:jc w:val="both"/>
        <w:rPr>
          <w:rFonts w:ascii="Times New Roman" w:hAnsi="Times New Roman" w:cs="Times New Roman"/>
          <w:sz w:val="24"/>
          <w:szCs w:val="24"/>
          <w:lang w:val="en-GB"/>
        </w:rPr>
      </w:pPr>
    </w:p>
    <w:p w:rsidR="00A00939" w:rsidRPr="00D275D7" w:rsidRDefault="00A00939" w:rsidP="00F0183E">
      <w:pPr>
        <w:spacing w:after="0" w:line="240" w:lineRule="auto"/>
        <w:ind w:left="709"/>
        <w:jc w:val="both"/>
        <w:rPr>
          <w:rFonts w:ascii="Times New Roman" w:hAnsi="Times New Roman" w:cs="Times New Roman"/>
          <w:sz w:val="24"/>
          <w:szCs w:val="24"/>
          <w:lang w:val="en-GB"/>
        </w:rPr>
      </w:pPr>
    </w:p>
    <w:p w:rsidR="00F0183E" w:rsidRDefault="00A00939" w:rsidP="00F0183E">
      <w:pPr>
        <w:spacing w:after="0" w:line="240" w:lineRule="auto"/>
        <w:rPr>
          <w:rFonts w:ascii="Times New Roman" w:hAnsi="Times New Roman" w:cs="Times New Roman"/>
          <w:b/>
          <w:caps/>
          <w:sz w:val="24"/>
          <w:szCs w:val="24"/>
          <w:lang w:val="en-US"/>
        </w:rPr>
      </w:pPr>
      <w:r>
        <w:rPr>
          <w:rFonts w:ascii="Times New Roman" w:hAnsi="Times New Roman" w:cs="Times New Roman"/>
          <w:b/>
          <w:caps/>
          <w:sz w:val="24"/>
          <w:szCs w:val="24"/>
          <w:lang w:val="en-US"/>
        </w:rPr>
        <w:t xml:space="preserve">VIII. </w:t>
      </w:r>
      <w:r w:rsidR="00F0183E" w:rsidRPr="00D275D7">
        <w:rPr>
          <w:rFonts w:ascii="Times New Roman" w:hAnsi="Times New Roman" w:cs="Times New Roman"/>
          <w:b/>
          <w:caps/>
          <w:sz w:val="24"/>
          <w:szCs w:val="24"/>
        </w:rPr>
        <w:t>Изисквания към строителството</w:t>
      </w:r>
    </w:p>
    <w:p w:rsidR="00A00939" w:rsidRPr="00A00939" w:rsidRDefault="00A00939" w:rsidP="00F0183E">
      <w:pPr>
        <w:spacing w:after="0" w:line="240" w:lineRule="auto"/>
        <w:rPr>
          <w:rFonts w:ascii="Times New Roman" w:hAnsi="Times New Roman" w:cs="Times New Roman"/>
          <w:b/>
          <w:sz w:val="24"/>
          <w:szCs w:val="24"/>
        </w:rPr>
      </w:pPr>
    </w:p>
    <w:p w:rsidR="00F0183E" w:rsidRPr="00D275D7" w:rsidRDefault="00F0183E" w:rsidP="00A00939">
      <w:pPr>
        <w:tabs>
          <w:tab w:val="num" w:pos="0"/>
        </w:tabs>
        <w:spacing w:after="0" w:line="240" w:lineRule="auto"/>
        <w:jc w:val="both"/>
        <w:rPr>
          <w:rFonts w:ascii="Times New Roman" w:eastAsia="Calibri" w:hAnsi="Times New Roman" w:cs="Times New Roman"/>
          <w:sz w:val="24"/>
          <w:szCs w:val="24"/>
        </w:rPr>
      </w:pPr>
      <w:r w:rsidRPr="00D275D7">
        <w:rPr>
          <w:rFonts w:ascii="Times New Roman" w:eastAsia="Calibri" w:hAnsi="Times New Roman" w:cs="Times New Roman"/>
          <w:sz w:val="24"/>
          <w:szCs w:val="24"/>
        </w:rPr>
        <w:t xml:space="preserve">Изпълнителят носи пълна отговорност за реализираните видове работи до изтичане на гаранционните срокове за изпълнени строителни и монтажни работи, съоръжения на строителния обект. Всички дейности, предмет на настоящата обществена поръчка, следва да бъдат с високо качество и в съответствие с </w:t>
      </w:r>
      <w:r w:rsidR="00A00939">
        <w:rPr>
          <w:rFonts w:ascii="Times New Roman" w:eastAsia="Calibri" w:hAnsi="Times New Roman" w:cs="Times New Roman"/>
          <w:sz w:val="24"/>
          <w:szCs w:val="24"/>
        </w:rPr>
        <w:t xml:space="preserve">инвестиционния </w:t>
      </w:r>
      <w:r w:rsidRPr="00D275D7">
        <w:rPr>
          <w:rFonts w:ascii="Times New Roman" w:eastAsia="Calibri" w:hAnsi="Times New Roman" w:cs="Times New Roman"/>
          <w:sz w:val="24"/>
          <w:szCs w:val="24"/>
        </w:rPr>
        <w:t xml:space="preserve">проект и с изискванията на нормативните документи. </w:t>
      </w:r>
    </w:p>
    <w:p w:rsidR="00F0183E" w:rsidRPr="00D275D7" w:rsidRDefault="00F0183E" w:rsidP="00A00939">
      <w:pPr>
        <w:tabs>
          <w:tab w:val="num" w:pos="0"/>
        </w:tabs>
        <w:spacing w:after="0" w:line="240" w:lineRule="auto"/>
        <w:jc w:val="both"/>
        <w:rPr>
          <w:rFonts w:ascii="Times New Roman" w:eastAsia="Calibri" w:hAnsi="Times New Roman" w:cs="Times New Roman"/>
          <w:sz w:val="24"/>
          <w:szCs w:val="24"/>
          <w:lang w:val="en-GB"/>
        </w:rPr>
      </w:pPr>
      <w:r w:rsidRPr="00D275D7">
        <w:rPr>
          <w:rFonts w:ascii="Times New Roman" w:eastAsia="Calibri" w:hAnsi="Times New Roman" w:cs="Times New Roman"/>
          <w:sz w:val="24"/>
          <w:szCs w:val="24"/>
        </w:rPr>
        <w:t>Предвидените строително-монтажни работи се извършват съгласно изискванията на ЗУТ, подзаконовата нормативна уредба и одобрения проект, респективно следва да се изпълняват и да се поддържат в съответствие с изискванията на нормативните актове, настоящата техническата спецификация</w:t>
      </w:r>
      <w:r w:rsidR="00A00939">
        <w:rPr>
          <w:rFonts w:ascii="Times New Roman" w:eastAsia="Calibri" w:hAnsi="Times New Roman" w:cs="Times New Roman"/>
          <w:sz w:val="24"/>
          <w:szCs w:val="24"/>
        </w:rPr>
        <w:t xml:space="preserve"> и документацията за участие</w:t>
      </w:r>
      <w:r w:rsidRPr="00D275D7">
        <w:rPr>
          <w:rFonts w:ascii="Times New Roman" w:eastAsia="Calibri" w:hAnsi="Times New Roman" w:cs="Times New Roman"/>
          <w:sz w:val="24"/>
          <w:szCs w:val="24"/>
        </w:rPr>
        <w:t>.</w:t>
      </w:r>
    </w:p>
    <w:p w:rsidR="00F0183E" w:rsidRPr="00D275D7" w:rsidRDefault="00F0183E" w:rsidP="00A00939">
      <w:pPr>
        <w:tabs>
          <w:tab w:val="num" w:pos="0"/>
        </w:tabs>
        <w:spacing w:after="0" w:line="240" w:lineRule="auto"/>
        <w:jc w:val="both"/>
        <w:rPr>
          <w:rFonts w:ascii="Times New Roman" w:eastAsia="Calibri" w:hAnsi="Times New Roman" w:cs="Times New Roman"/>
          <w:sz w:val="24"/>
          <w:szCs w:val="24"/>
        </w:rPr>
      </w:pPr>
      <w:r w:rsidRPr="00D275D7">
        <w:rPr>
          <w:rFonts w:ascii="Times New Roman" w:hAnsi="Times New Roman" w:cs="Times New Roman"/>
          <w:sz w:val="24"/>
          <w:szCs w:val="24"/>
          <w:shd w:val="clear" w:color="auto" w:fill="FEFEFE"/>
        </w:rPr>
        <w:t>Строежите се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w:t>
      </w:r>
    </w:p>
    <w:p w:rsidR="00F0183E" w:rsidRPr="00D275D7" w:rsidRDefault="00F0183E" w:rsidP="00A00939">
      <w:pPr>
        <w:spacing w:after="0" w:line="240" w:lineRule="auto"/>
        <w:jc w:val="both"/>
        <w:rPr>
          <w:rFonts w:ascii="Times New Roman" w:hAnsi="Times New Roman" w:cs="Times New Roman"/>
          <w:sz w:val="24"/>
          <w:szCs w:val="24"/>
          <w:shd w:val="clear" w:color="auto" w:fill="FEFEFE"/>
        </w:rPr>
      </w:pPr>
      <w:r w:rsidRPr="00D275D7">
        <w:rPr>
          <w:rFonts w:ascii="Times New Roman" w:hAnsi="Times New Roman" w:cs="Times New Roman"/>
          <w:sz w:val="24"/>
          <w:szCs w:val="24"/>
          <w:shd w:val="clear" w:color="auto" w:fill="FEFEFE"/>
        </w:rPr>
        <w:t>1. механично съпротивление и устойчивост;</w:t>
      </w:r>
    </w:p>
    <w:p w:rsidR="00F0183E" w:rsidRPr="00D275D7" w:rsidRDefault="00F0183E" w:rsidP="00A00939">
      <w:pPr>
        <w:spacing w:after="0" w:line="240" w:lineRule="auto"/>
        <w:jc w:val="both"/>
        <w:rPr>
          <w:rFonts w:ascii="Times New Roman" w:hAnsi="Times New Roman" w:cs="Times New Roman"/>
          <w:sz w:val="24"/>
          <w:szCs w:val="24"/>
          <w:shd w:val="clear" w:color="auto" w:fill="FEFEFE"/>
        </w:rPr>
      </w:pPr>
      <w:r w:rsidRPr="00D275D7">
        <w:rPr>
          <w:rFonts w:ascii="Times New Roman" w:hAnsi="Times New Roman" w:cs="Times New Roman"/>
          <w:sz w:val="24"/>
          <w:szCs w:val="24"/>
          <w:shd w:val="clear" w:color="auto" w:fill="FEFEFE"/>
        </w:rPr>
        <w:t>2. безопасност в случай на пожар;</w:t>
      </w:r>
    </w:p>
    <w:p w:rsidR="00F0183E" w:rsidRPr="00D275D7" w:rsidRDefault="00F0183E" w:rsidP="00A00939">
      <w:pPr>
        <w:spacing w:after="0" w:line="240" w:lineRule="auto"/>
        <w:jc w:val="both"/>
        <w:rPr>
          <w:rFonts w:ascii="Times New Roman" w:hAnsi="Times New Roman" w:cs="Times New Roman"/>
          <w:sz w:val="24"/>
          <w:szCs w:val="24"/>
          <w:shd w:val="clear" w:color="auto" w:fill="FEFEFE"/>
        </w:rPr>
      </w:pPr>
      <w:r w:rsidRPr="00D275D7">
        <w:rPr>
          <w:rFonts w:ascii="Times New Roman" w:hAnsi="Times New Roman" w:cs="Times New Roman"/>
          <w:sz w:val="24"/>
          <w:szCs w:val="24"/>
          <w:shd w:val="clear" w:color="auto" w:fill="FEFEFE"/>
        </w:rPr>
        <w:t>3. хигиена, здраве и околна среда;</w:t>
      </w:r>
    </w:p>
    <w:p w:rsidR="00F0183E" w:rsidRPr="00D275D7" w:rsidRDefault="00F0183E" w:rsidP="00A00939">
      <w:pPr>
        <w:spacing w:after="0" w:line="240" w:lineRule="auto"/>
        <w:jc w:val="both"/>
        <w:rPr>
          <w:rFonts w:ascii="Times New Roman" w:hAnsi="Times New Roman" w:cs="Times New Roman"/>
          <w:sz w:val="24"/>
          <w:szCs w:val="24"/>
          <w:shd w:val="clear" w:color="auto" w:fill="FEFEFE"/>
        </w:rPr>
      </w:pPr>
      <w:r w:rsidRPr="00D275D7">
        <w:rPr>
          <w:rFonts w:ascii="Times New Roman" w:hAnsi="Times New Roman" w:cs="Times New Roman"/>
          <w:sz w:val="24"/>
          <w:szCs w:val="24"/>
          <w:shd w:val="clear" w:color="auto" w:fill="FEFEFE"/>
        </w:rPr>
        <w:t>4. достъпност и безопасност при експлоатация;</w:t>
      </w:r>
    </w:p>
    <w:p w:rsidR="00F0183E" w:rsidRPr="00D275D7" w:rsidRDefault="00F0183E" w:rsidP="00A00939">
      <w:pPr>
        <w:spacing w:after="0" w:line="240" w:lineRule="auto"/>
        <w:jc w:val="both"/>
        <w:rPr>
          <w:rFonts w:ascii="Times New Roman" w:hAnsi="Times New Roman" w:cs="Times New Roman"/>
          <w:sz w:val="24"/>
          <w:szCs w:val="24"/>
          <w:shd w:val="clear" w:color="auto" w:fill="FEFEFE"/>
        </w:rPr>
      </w:pPr>
      <w:r w:rsidRPr="00D275D7">
        <w:rPr>
          <w:rFonts w:ascii="Times New Roman" w:hAnsi="Times New Roman" w:cs="Times New Roman"/>
          <w:sz w:val="24"/>
          <w:szCs w:val="24"/>
          <w:shd w:val="clear" w:color="auto" w:fill="FEFEFE"/>
        </w:rPr>
        <w:t>5. защита от шум;</w:t>
      </w:r>
    </w:p>
    <w:p w:rsidR="00F0183E" w:rsidRPr="00D275D7" w:rsidRDefault="00F0183E" w:rsidP="00A00939">
      <w:pPr>
        <w:spacing w:after="0" w:line="240" w:lineRule="auto"/>
        <w:jc w:val="both"/>
        <w:rPr>
          <w:rFonts w:ascii="Times New Roman" w:hAnsi="Times New Roman" w:cs="Times New Roman"/>
          <w:sz w:val="24"/>
          <w:szCs w:val="24"/>
          <w:shd w:val="clear" w:color="auto" w:fill="FEFEFE"/>
        </w:rPr>
      </w:pPr>
      <w:r w:rsidRPr="00D275D7">
        <w:rPr>
          <w:rFonts w:ascii="Times New Roman" w:hAnsi="Times New Roman" w:cs="Times New Roman"/>
          <w:sz w:val="24"/>
          <w:szCs w:val="24"/>
          <w:shd w:val="clear" w:color="auto" w:fill="FEFEFE"/>
        </w:rPr>
        <w:t>6. икономия на енергия и топлосъхранение;</w:t>
      </w:r>
    </w:p>
    <w:p w:rsidR="00F0183E" w:rsidRPr="00D275D7" w:rsidRDefault="00F0183E" w:rsidP="00A00939">
      <w:pPr>
        <w:spacing w:after="0" w:line="240" w:lineRule="auto"/>
        <w:jc w:val="both"/>
        <w:rPr>
          <w:rFonts w:ascii="Times New Roman" w:hAnsi="Times New Roman" w:cs="Times New Roman"/>
          <w:sz w:val="24"/>
          <w:szCs w:val="24"/>
          <w:shd w:val="clear" w:color="auto" w:fill="FEFEFE"/>
        </w:rPr>
      </w:pPr>
      <w:r w:rsidRPr="00D275D7">
        <w:rPr>
          <w:rFonts w:ascii="Times New Roman" w:hAnsi="Times New Roman" w:cs="Times New Roman"/>
          <w:sz w:val="24"/>
          <w:szCs w:val="24"/>
          <w:shd w:val="clear" w:color="auto" w:fill="FEFEFE"/>
        </w:rPr>
        <w:t>7. устойчиво използване на природните ресурси.</w:t>
      </w:r>
    </w:p>
    <w:p w:rsidR="00F0183E" w:rsidRPr="00D275D7" w:rsidRDefault="00F0183E" w:rsidP="00A00939">
      <w:pPr>
        <w:spacing w:after="0" w:line="240" w:lineRule="auto"/>
        <w:jc w:val="both"/>
        <w:rPr>
          <w:rFonts w:ascii="Times New Roman" w:hAnsi="Times New Roman" w:cs="Times New Roman"/>
          <w:sz w:val="24"/>
          <w:szCs w:val="24"/>
          <w:shd w:val="clear" w:color="auto" w:fill="FEFEFE"/>
        </w:rPr>
      </w:pPr>
      <w:r w:rsidRPr="00D275D7">
        <w:rPr>
          <w:rFonts w:ascii="Times New Roman" w:hAnsi="Times New Roman" w:cs="Times New Roman"/>
          <w:sz w:val="24"/>
          <w:szCs w:val="24"/>
          <w:shd w:val="clear" w:color="auto" w:fill="FEFEFE"/>
        </w:rPr>
        <w:t>Строежите се проектират, изпълняват и поддържат в съответствие с изискванията на нормативните актове за:</w:t>
      </w:r>
    </w:p>
    <w:p w:rsidR="00F0183E" w:rsidRPr="00D275D7" w:rsidRDefault="00F0183E" w:rsidP="00A00939">
      <w:pPr>
        <w:spacing w:after="0" w:line="240" w:lineRule="auto"/>
        <w:jc w:val="both"/>
        <w:rPr>
          <w:rFonts w:ascii="Times New Roman" w:hAnsi="Times New Roman" w:cs="Times New Roman"/>
          <w:sz w:val="24"/>
          <w:szCs w:val="24"/>
          <w:shd w:val="clear" w:color="auto" w:fill="FEFEFE"/>
        </w:rPr>
      </w:pPr>
      <w:r w:rsidRPr="00D275D7">
        <w:rPr>
          <w:rFonts w:ascii="Times New Roman" w:hAnsi="Times New Roman" w:cs="Times New Roman"/>
          <w:sz w:val="24"/>
          <w:szCs w:val="24"/>
          <w:shd w:val="clear" w:color="auto" w:fill="FEFEFE"/>
        </w:rPr>
        <w:lastRenderedPageBreak/>
        <w:t>1. опазване на защитените зони, на защитените територии и на другите защитени обекти и на недвижимите културни ценности;</w:t>
      </w:r>
    </w:p>
    <w:p w:rsidR="00F0183E" w:rsidRPr="00D275D7" w:rsidRDefault="00F0183E" w:rsidP="00A00939">
      <w:pPr>
        <w:spacing w:after="0" w:line="240" w:lineRule="auto"/>
        <w:jc w:val="both"/>
        <w:rPr>
          <w:rFonts w:ascii="Times New Roman" w:hAnsi="Times New Roman" w:cs="Times New Roman"/>
          <w:sz w:val="24"/>
          <w:szCs w:val="24"/>
          <w:shd w:val="clear" w:color="auto" w:fill="FEFEFE"/>
        </w:rPr>
      </w:pPr>
      <w:r w:rsidRPr="00D275D7">
        <w:rPr>
          <w:rFonts w:ascii="Times New Roman" w:hAnsi="Times New Roman" w:cs="Times New Roman"/>
          <w:sz w:val="24"/>
          <w:szCs w:val="24"/>
          <w:shd w:val="clear" w:color="auto" w:fill="FEFEFE"/>
        </w:rPr>
        <w:t>2. инженерно-техническите правила за защита при бедствия и аварии;</w:t>
      </w:r>
    </w:p>
    <w:p w:rsidR="00F0183E" w:rsidRPr="00D275D7" w:rsidRDefault="00F0183E" w:rsidP="00A00939">
      <w:pPr>
        <w:spacing w:after="0" w:line="240" w:lineRule="auto"/>
        <w:jc w:val="both"/>
        <w:rPr>
          <w:rFonts w:ascii="Times New Roman" w:hAnsi="Times New Roman" w:cs="Times New Roman"/>
          <w:sz w:val="24"/>
          <w:szCs w:val="24"/>
          <w:shd w:val="clear" w:color="auto" w:fill="FEFEFE"/>
        </w:rPr>
      </w:pPr>
      <w:r w:rsidRPr="00D275D7">
        <w:rPr>
          <w:rFonts w:ascii="Times New Roman" w:hAnsi="Times New Roman" w:cs="Times New Roman"/>
          <w:sz w:val="24"/>
          <w:szCs w:val="24"/>
          <w:shd w:val="clear" w:color="auto" w:fill="FEFEFE"/>
        </w:rPr>
        <w:t>3. физическа защита на строежите.</w:t>
      </w:r>
    </w:p>
    <w:p w:rsidR="00F0183E" w:rsidRPr="00D275D7" w:rsidRDefault="00F0183E" w:rsidP="00A00939">
      <w:pPr>
        <w:spacing w:after="0" w:line="240" w:lineRule="auto"/>
        <w:jc w:val="both"/>
        <w:rPr>
          <w:rFonts w:ascii="Times New Roman" w:hAnsi="Times New Roman" w:cs="Times New Roman"/>
          <w:sz w:val="24"/>
          <w:szCs w:val="24"/>
          <w:shd w:val="clear" w:color="auto" w:fill="FEFEFE"/>
          <w:lang w:val="en-GB"/>
        </w:rPr>
      </w:pPr>
      <w:r w:rsidRPr="00D275D7">
        <w:rPr>
          <w:rFonts w:ascii="Times New Roman" w:hAnsi="Times New Roman" w:cs="Times New Roman"/>
          <w:sz w:val="24"/>
          <w:szCs w:val="24"/>
          <w:shd w:val="clear" w:color="auto" w:fill="FEFEFE"/>
        </w:rPr>
        <w:t>В строежите се влагат само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техническите изисквания към продуктите, и с наредбата по чл. 9, ал. 2, т. 5 от същия закон.</w:t>
      </w:r>
    </w:p>
    <w:p w:rsidR="00F0183E" w:rsidRPr="00D275D7" w:rsidRDefault="00F0183E" w:rsidP="00A00939">
      <w:pPr>
        <w:spacing w:after="0" w:line="240" w:lineRule="auto"/>
        <w:jc w:val="both"/>
        <w:rPr>
          <w:rFonts w:ascii="Times New Roman" w:hAnsi="Times New Roman" w:cs="Times New Roman"/>
          <w:sz w:val="24"/>
          <w:szCs w:val="24"/>
          <w:shd w:val="clear" w:color="auto" w:fill="FEFEFE"/>
          <w:lang w:val="en-GB"/>
        </w:rPr>
      </w:pPr>
      <w:r w:rsidRPr="00D275D7">
        <w:rPr>
          <w:rFonts w:ascii="Times New Roman" w:hAnsi="Times New Roman" w:cs="Times New Roman"/>
          <w:sz w:val="24"/>
          <w:szCs w:val="24"/>
          <w:shd w:val="clear" w:color="auto" w:fill="FEFEFE"/>
        </w:rPr>
        <w:t>Контролът на строителните продукти по чл. 169а, ал. 1 от ЗУТ се осъществява от консултанта при извършване на оценката на съответствието на инвестиционните проекти и при упражняване на строителен надзор.</w:t>
      </w:r>
    </w:p>
    <w:p w:rsidR="00F0183E" w:rsidRPr="00D275D7" w:rsidRDefault="00F0183E" w:rsidP="00A00939">
      <w:pPr>
        <w:spacing w:after="0" w:line="240" w:lineRule="auto"/>
        <w:jc w:val="both"/>
        <w:rPr>
          <w:rFonts w:ascii="Times New Roman" w:hAnsi="Times New Roman" w:cs="Times New Roman"/>
          <w:sz w:val="24"/>
          <w:szCs w:val="24"/>
          <w:shd w:val="clear" w:color="auto" w:fill="FEFEFE"/>
          <w:lang w:val="en-GB"/>
        </w:rPr>
      </w:pPr>
      <w:r w:rsidRPr="00D275D7">
        <w:rPr>
          <w:rFonts w:ascii="Times New Roman" w:hAnsi="Times New Roman" w:cs="Times New Roman"/>
          <w:sz w:val="24"/>
          <w:szCs w:val="24"/>
          <w:shd w:val="clear" w:color="auto" w:fill="FEFEFE"/>
        </w:rPr>
        <w:t>Административният контрол на строителните продукти по чл. 169а, ал. 1 от ЗУТ при проектирането и строителството се осъществява от органите по чл. 220 – 223 от ЗУТ.</w:t>
      </w:r>
    </w:p>
    <w:p w:rsidR="00F0183E" w:rsidRPr="00D275D7" w:rsidRDefault="00F0183E" w:rsidP="00A00939">
      <w:pPr>
        <w:spacing w:after="0" w:line="240" w:lineRule="auto"/>
        <w:jc w:val="both"/>
        <w:rPr>
          <w:rFonts w:ascii="Times New Roman" w:hAnsi="Times New Roman" w:cs="Times New Roman"/>
          <w:sz w:val="24"/>
          <w:szCs w:val="24"/>
          <w:shd w:val="clear" w:color="auto" w:fill="FEFEFE"/>
          <w:lang w:val="en-GB"/>
        </w:rPr>
      </w:pPr>
      <w:r w:rsidRPr="00D275D7">
        <w:rPr>
          <w:rFonts w:ascii="Times New Roman" w:hAnsi="Times New Roman" w:cs="Times New Roman"/>
          <w:sz w:val="24"/>
          <w:szCs w:val="24"/>
          <w:shd w:val="clear" w:color="auto" w:fill="FEFEFE"/>
        </w:rPr>
        <w:t>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p>
    <w:p w:rsidR="00F0183E" w:rsidRPr="00D275D7" w:rsidRDefault="00F0183E" w:rsidP="00A00939">
      <w:pPr>
        <w:spacing w:after="0" w:line="240" w:lineRule="auto"/>
        <w:jc w:val="both"/>
        <w:rPr>
          <w:rFonts w:ascii="Times New Roman" w:hAnsi="Times New Roman" w:cs="Times New Roman"/>
          <w:sz w:val="24"/>
          <w:szCs w:val="24"/>
          <w:shd w:val="clear" w:color="auto" w:fill="FEFEFE"/>
          <w:lang w:val="en-GB"/>
        </w:rPr>
      </w:pPr>
      <w:r w:rsidRPr="00D275D7">
        <w:rPr>
          <w:rFonts w:ascii="Times New Roman" w:hAnsi="Times New Roman" w:cs="Times New Roman"/>
          <w:sz w:val="24"/>
          <w:szCs w:val="24"/>
          <w:shd w:val="clear" w:color="auto" w:fill="FEFEFE"/>
        </w:rPr>
        <w:t>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F0183E" w:rsidRPr="00D275D7" w:rsidRDefault="00F0183E" w:rsidP="00A00939">
      <w:pPr>
        <w:spacing w:after="0" w:line="240" w:lineRule="auto"/>
        <w:jc w:val="both"/>
        <w:rPr>
          <w:rFonts w:ascii="Times New Roman" w:hAnsi="Times New Roman" w:cs="Times New Roman"/>
          <w:sz w:val="24"/>
          <w:szCs w:val="24"/>
          <w:shd w:val="clear" w:color="auto" w:fill="FEFEFE"/>
        </w:rPr>
      </w:pPr>
      <w:r w:rsidRPr="00D275D7">
        <w:rPr>
          <w:rFonts w:ascii="Times New Roman" w:hAnsi="Times New Roman" w:cs="Times New Roman"/>
          <w:sz w:val="24"/>
          <w:szCs w:val="24"/>
          <w:shd w:val="clear" w:color="auto" w:fill="FEFEFE"/>
        </w:rPr>
        <w:t>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F0183E" w:rsidRPr="00D275D7" w:rsidRDefault="00F0183E" w:rsidP="00A00939">
      <w:pPr>
        <w:tabs>
          <w:tab w:val="num" w:pos="0"/>
        </w:tabs>
        <w:spacing w:after="0" w:line="240" w:lineRule="auto"/>
        <w:jc w:val="both"/>
        <w:rPr>
          <w:rFonts w:ascii="Times New Roman" w:hAnsi="Times New Roman" w:cs="Times New Roman"/>
          <w:sz w:val="24"/>
          <w:szCs w:val="24"/>
        </w:rPr>
      </w:pPr>
      <w:r w:rsidRPr="00D275D7">
        <w:rPr>
          <w:rFonts w:ascii="Times New Roman" w:hAnsi="Times New Roman" w:cs="Times New Roman"/>
          <w:sz w:val="24"/>
          <w:szCs w:val="24"/>
        </w:rPr>
        <w:t>Изпълнителят е длъжен да осигурява и поддържа цялостно наблюдение на обекта, с което поема пълна отговорност за състоянието му и съответните наличности, до приемане на обекта от Възложителя.</w:t>
      </w:r>
    </w:p>
    <w:p w:rsidR="00F0183E" w:rsidRPr="00D275D7" w:rsidRDefault="00F0183E" w:rsidP="00A00939">
      <w:pPr>
        <w:spacing w:after="0" w:line="240" w:lineRule="auto"/>
        <w:jc w:val="both"/>
        <w:rPr>
          <w:rFonts w:ascii="Times New Roman" w:hAnsi="Times New Roman" w:cs="Times New Roman"/>
          <w:sz w:val="24"/>
          <w:szCs w:val="24"/>
        </w:rPr>
      </w:pPr>
      <w:r w:rsidRPr="00D275D7">
        <w:rPr>
          <w:rFonts w:ascii="Times New Roman" w:hAnsi="Times New Roman" w:cs="Times New Roman"/>
          <w:sz w:val="24"/>
          <w:szCs w:val="24"/>
        </w:rPr>
        <w:t>Обектът да бъде изпълнен в завършен вид с готовност за въвеждане в експлоатация, като качеството на извършваните СМР, да бъде в съответствие с всички действащи нормативни изисквания.</w:t>
      </w:r>
    </w:p>
    <w:p w:rsidR="00F0183E" w:rsidRPr="00D275D7" w:rsidRDefault="00F0183E" w:rsidP="00A00939">
      <w:pPr>
        <w:spacing w:after="0" w:line="240" w:lineRule="auto"/>
        <w:jc w:val="both"/>
        <w:rPr>
          <w:rFonts w:ascii="Times New Roman" w:hAnsi="Times New Roman" w:cs="Times New Roman"/>
          <w:sz w:val="24"/>
          <w:szCs w:val="24"/>
        </w:rPr>
      </w:pPr>
      <w:r w:rsidRPr="00D275D7">
        <w:rPr>
          <w:rFonts w:ascii="Times New Roman" w:hAnsi="Times New Roman" w:cs="Times New Roman"/>
          <w:sz w:val="24"/>
          <w:szCs w:val="24"/>
        </w:rPr>
        <w:t xml:space="preserve">Гаранционните срокове – следва да бъдат съобразени с посочените в </w:t>
      </w:r>
      <w:r w:rsidRPr="00D275D7">
        <w:rPr>
          <w:rFonts w:ascii="Times New Roman" w:eastAsia="Calibri" w:hAnsi="Times New Roman" w:cs="Times New Roman"/>
          <w:sz w:val="24"/>
          <w:szCs w:val="24"/>
        </w:rPr>
        <w:t>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D275D7">
        <w:rPr>
          <w:rFonts w:ascii="Times New Roman" w:hAnsi="Times New Roman" w:cs="Times New Roman"/>
          <w:sz w:val="24"/>
          <w:szCs w:val="24"/>
        </w:rPr>
        <w:t xml:space="preserve">. 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w:t>
      </w:r>
      <w:r w:rsidRPr="00D275D7">
        <w:rPr>
          <w:rFonts w:ascii="Times New Roman" w:eastAsia="Calibri" w:hAnsi="Times New Roman" w:cs="Times New Roman"/>
          <w:sz w:val="24"/>
          <w:szCs w:val="24"/>
        </w:rPr>
        <w:t>Изпълнителят е задължен да влага в строежа само строителни продукти, които осигуряват изпълнението на съществените изисквания към строежите и отговарят на техническите изисквания и спецификации</w:t>
      </w:r>
      <w:r w:rsidRPr="00D275D7">
        <w:rPr>
          <w:rFonts w:ascii="Times New Roman" w:hAnsi="Times New Roman" w:cs="Times New Roman"/>
          <w:sz w:val="24"/>
          <w:szCs w:val="24"/>
        </w:rPr>
        <w:t>.</w:t>
      </w:r>
    </w:p>
    <w:p w:rsidR="00F0183E" w:rsidRPr="00D275D7" w:rsidRDefault="00F0183E" w:rsidP="00A00939">
      <w:pPr>
        <w:tabs>
          <w:tab w:val="num" w:pos="0"/>
        </w:tabs>
        <w:spacing w:after="0" w:line="240" w:lineRule="auto"/>
        <w:jc w:val="both"/>
        <w:rPr>
          <w:rFonts w:ascii="Times New Roman" w:hAnsi="Times New Roman" w:cs="Times New Roman"/>
          <w:sz w:val="24"/>
          <w:szCs w:val="24"/>
        </w:rPr>
      </w:pPr>
      <w:r w:rsidRPr="00D275D7">
        <w:rPr>
          <w:rFonts w:ascii="Times New Roman" w:eastAsia="Calibri" w:hAnsi="Times New Roman" w:cs="Times New Roman"/>
          <w:sz w:val="24"/>
          <w:szCs w:val="24"/>
        </w:rPr>
        <w:t>При изпълнение на СМР следва да се спазват изискванията за минималните изисквания за здравословни и безопасни условия на труд при извършване на СМР,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съществените изисквания за хигиена, опазване на здравето и живота на хората и опазване на околната среда</w:t>
      </w:r>
      <w:r w:rsidRPr="00D275D7">
        <w:rPr>
          <w:rFonts w:ascii="Times New Roman" w:hAnsi="Times New Roman" w:cs="Times New Roman"/>
          <w:sz w:val="24"/>
          <w:szCs w:val="24"/>
        </w:rPr>
        <w:t>.</w:t>
      </w:r>
    </w:p>
    <w:p w:rsidR="00F0183E" w:rsidRPr="00D275D7" w:rsidRDefault="00F0183E" w:rsidP="00A00939">
      <w:pPr>
        <w:tabs>
          <w:tab w:val="num" w:pos="0"/>
        </w:tabs>
        <w:spacing w:after="0" w:line="240" w:lineRule="auto"/>
        <w:jc w:val="both"/>
        <w:rPr>
          <w:rFonts w:ascii="Times New Roman" w:hAnsi="Times New Roman" w:cs="Times New Roman"/>
          <w:sz w:val="24"/>
          <w:szCs w:val="24"/>
        </w:rPr>
      </w:pPr>
    </w:p>
    <w:p w:rsidR="00F0183E" w:rsidRPr="00D275D7" w:rsidRDefault="00F0183E" w:rsidP="00A00939">
      <w:pPr>
        <w:tabs>
          <w:tab w:val="num" w:pos="0"/>
        </w:tabs>
        <w:spacing w:after="0" w:line="240" w:lineRule="auto"/>
        <w:jc w:val="both"/>
        <w:rPr>
          <w:rFonts w:ascii="Times New Roman" w:hAnsi="Times New Roman" w:cs="Times New Roman"/>
          <w:b/>
          <w:i/>
          <w:sz w:val="24"/>
          <w:szCs w:val="24"/>
        </w:rPr>
      </w:pPr>
      <w:r w:rsidRPr="00D275D7">
        <w:rPr>
          <w:rFonts w:ascii="Times New Roman" w:hAnsi="Times New Roman" w:cs="Times New Roman"/>
          <w:b/>
          <w:i/>
          <w:sz w:val="24"/>
          <w:szCs w:val="24"/>
          <w:u w:val="single"/>
        </w:rPr>
        <w:t xml:space="preserve">!!!Важно!!! </w:t>
      </w:r>
      <w:r w:rsidRPr="00D275D7">
        <w:rPr>
          <w:rFonts w:ascii="Times New Roman" w:hAnsi="Times New Roman" w:cs="Times New Roman"/>
          <w:b/>
          <w:i/>
          <w:sz w:val="24"/>
          <w:szCs w:val="24"/>
        </w:rPr>
        <w:t xml:space="preserve">В изпълнение на разпоредбата на чл. 48 ал.2 от ЗОП да се счита добавено "или еквивалент" навсякъде, където в документацията и проектите по настоящата поръчка са посочени стандарти, технически одобрения или </w:t>
      </w:r>
      <w:r w:rsidRPr="00D275D7">
        <w:rPr>
          <w:rFonts w:ascii="Times New Roman" w:hAnsi="Times New Roman" w:cs="Times New Roman"/>
          <w:b/>
          <w:i/>
          <w:sz w:val="24"/>
          <w:szCs w:val="24"/>
        </w:rPr>
        <w:lastRenderedPageBreak/>
        <w:t>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F0183E" w:rsidRPr="00D275D7" w:rsidRDefault="00F0183E" w:rsidP="00A00939">
      <w:pPr>
        <w:tabs>
          <w:tab w:val="num" w:pos="0"/>
        </w:tabs>
        <w:spacing w:after="0" w:line="240" w:lineRule="auto"/>
        <w:jc w:val="both"/>
        <w:rPr>
          <w:rFonts w:ascii="Times New Roman" w:hAnsi="Times New Roman" w:cs="Times New Roman"/>
          <w:b/>
          <w:i/>
          <w:sz w:val="24"/>
          <w:szCs w:val="24"/>
        </w:rPr>
      </w:pPr>
      <w:r w:rsidRPr="00D275D7">
        <w:rPr>
          <w:rFonts w:ascii="Times New Roman" w:hAnsi="Times New Roman" w:cs="Times New Roman"/>
          <w:b/>
          <w:i/>
          <w:sz w:val="24"/>
          <w:szCs w:val="24"/>
        </w:rPr>
        <w:t>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 чл.50 ал.1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 и/или проектите.</w:t>
      </w:r>
    </w:p>
    <w:p w:rsidR="00F0183E" w:rsidRPr="00D275D7" w:rsidRDefault="00F0183E" w:rsidP="00A00939">
      <w:pPr>
        <w:tabs>
          <w:tab w:val="num" w:pos="0"/>
        </w:tabs>
        <w:spacing w:after="0" w:line="240" w:lineRule="auto"/>
        <w:jc w:val="both"/>
        <w:rPr>
          <w:rFonts w:ascii="Times New Roman" w:hAnsi="Times New Roman" w:cs="Times New Roman"/>
          <w:b/>
          <w:i/>
          <w:color w:val="000000" w:themeColor="text1"/>
          <w:sz w:val="24"/>
          <w:szCs w:val="24"/>
        </w:rPr>
      </w:pPr>
      <w:r w:rsidRPr="00D275D7">
        <w:rPr>
          <w:rFonts w:ascii="Times New Roman" w:hAnsi="Times New Roman" w:cs="Times New Roman"/>
          <w:b/>
          <w:i/>
          <w:color w:val="000000" w:themeColor="text1"/>
          <w:sz w:val="24"/>
          <w:szCs w:val="24"/>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D32CA8" w:rsidRPr="00D32CA8" w:rsidRDefault="00D32CA8" w:rsidP="00F0183E">
      <w:pPr>
        <w:spacing w:after="0" w:line="240" w:lineRule="auto"/>
        <w:jc w:val="both"/>
        <w:rPr>
          <w:rFonts w:ascii="Times New Roman" w:hAnsi="Times New Roman" w:cs="Times New Roman"/>
          <w:sz w:val="24"/>
          <w:szCs w:val="24"/>
        </w:rPr>
      </w:pPr>
    </w:p>
    <w:p w:rsidR="00D32CA8" w:rsidRPr="00D32CA8" w:rsidRDefault="00D32CA8"/>
    <w:sectPr w:rsidR="00D32CA8" w:rsidRPr="00D32CA8" w:rsidSect="007E3BC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660" w:rsidRDefault="00BD7660" w:rsidP="00F0183E">
      <w:pPr>
        <w:spacing w:after="0" w:line="240" w:lineRule="auto"/>
      </w:pPr>
      <w:r>
        <w:separator/>
      </w:r>
    </w:p>
  </w:endnote>
  <w:endnote w:type="continuationSeparator" w:id="0">
    <w:p w:rsidR="00BD7660" w:rsidRDefault="00BD7660" w:rsidP="00F0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287" w:usb1="000000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014409"/>
      <w:docPartObj>
        <w:docPartGallery w:val="Page Numbers (Bottom of Page)"/>
        <w:docPartUnique/>
      </w:docPartObj>
    </w:sdtPr>
    <w:sdtEndPr/>
    <w:sdtContent>
      <w:p w:rsidR="00F0183E" w:rsidRDefault="00077301">
        <w:pPr>
          <w:pStyle w:val="ac"/>
          <w:jc w:val="right"/>
        </w:pPr>
        <w:r>
          <w:fldChar w:fldCharType="begin"/>
        </w:r>
        <w:r w:rsidR="005D1B3E">
          <w:instrText xml:space="preserve"> PAGE   \* MERGEFORMAT </w:instrText>
        </w:r>
        <w:r>
          <w:fldChar w:fldCharType="separate"/>
        </w:r>
        <w:r w:rsidR="003136DD">
          <w:rPr>
            <w:noProof/>
          </w:rPr>
          <w:t>1</w:t>
        </w:r>
        <w:r>
          <w:rPr>
            <w:noProof/>
          </w:rPr>
          <w:fldChar w:fldCharType="end"/>
        </w:r>
      </w:p>
    </w:sdtContent>
  </w:sdt>
  <w:p w:rsidR="00F0183E" w:rsidRDefault="00F0183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660" w:rsidRDefault="00BD7660" w:rsidP="00F0183E">
      <w:pPr>
        <w:spacing w:after="0" w:line="240" w:lineRule="auto"/>
      </w:pPr>
      <w:r>
        <w:separator/>
      </w:r>
    </w:p>
  </w:footnote>
  <w:footnote w:type="continuationSeparator" w:id="0">
    <w:p w:rsidR="00BD7660" w:rsidRDefault="00BD7660" w:rsidP="00F01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numFmt w:val="bullet"/>
      <w:lvlText w:val=""/>
      <w:lvlJc w:val="left"/>
      <w:pPr>
        <w:tabs>
          <w:tab w:val="num" w:pos="0"/>
        </w:tabs>
        <w:ind w:left="2160" w:hanging="360"/>
      </w:pPr>
      <w:rPr>
        <w:rFonts w:ascii="Symbol" w:hAnsi="Symbol"/>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3331EB"/>
    <w:multiLevelType w:val="hybridMultilevel"/>
    <w:tmpl w:val="A1187F64"/>
    <w:lvl w:ilvl="0" w:tplc="685647AC">
      <w:start w:val="1"/>
      <w:numFmt w:val="decimal"/>
      <w:lvlText w:val="2.%1)"/>
      <w:lvlJc w:val="left"/>
      <w:pPr>
        <w:ind w:left="1429" w:hanging="360"/>
      </w:pPr>
      <w:rPr>
        <w:rFonts w:hint="default"/>
        <w:b w:val="0"/>
        <w:i w:val="0"/>
        <w:sz w:val="24"/>
        <w:szCs w:val="24"/>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 w15:restartNumberingAfterBreak="0">
    <w:nsid w:val="1CF341D4"/>
    <w:multiLevelType w:val="hybridMultilevel"/>
    <w:tmpl w:val="044E8BCC"/>
    <w:lvl w:ilvl="0" w:tplc="7FE867EA">
      <w:start w:val="19"/>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005FB"/>
    <w:multiLevelType w:val="hybridMultilevel"/>
    <w:tmpl w:val="264C9AD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15:restartNumberingAfterBreak="0">
    <w:nsid w:val="292946A8"/>
    <w:multiLevelType w:val="hybridMultilevel"/>
    <w:tmpl w:val="BB94A82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7219AD"/>
    <w:multiLevelType w:val="hybridMultilevel"/>
    <w:tmpl w:val="682496F4"/>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15:restartNumberingAfterBreak="0">
    <w:nsid w:val="393C777F"/>
    <w:multiLevelType w:val="hybridMultilevel"/>
    <w:tmpl w:val="282EDC64"/>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255937"/>
    <w:multiLevelType w:val="hybridMultilevel"/>
    <w:tmpl w:val="528C16F0"/>
    <w:lvl w:ilvl="0" w:tplc="2CB22C44">
      <w:start w:val="1"/>
      <w:numFmt w:val="decimal"/>
      <w:lvlText w:val="7.%1."/>
      <w:lvlJc w:val="left"/>
      <w:pPr>
        <w:ind w:left="1429"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F3E7AF8"/>
    <w:multiLevelType w:val="hybridMultilevel"/>
    <w:tmpl w:val="87EE2668"/>
    <w:lvl w:ilvl="0" w:tplc="75C80F8C">
      <w:start w:val="1"/>
      <w:numFmt w:val="decimal"/>
      <w:lvlText w:val="%1."/>
      <w:lvlJc w:val="left"/>
      <w:pPr>
        <w:ind w:left="1080" w:hanging="360"/>
      </w:pPr>
      <w:rPr>
        <w:rFonts w:hint="default"/>
      </w:rPr>
    </w:lvl>
    <w:lvl w:ilvl="1" w:tplc="D65E77FC">
      <w:numFmt w:val="bullet"/>
      <w:lvlText w:val="•"/>
      <w:lvlJc w:val="left"/>
      <w:pPr>
        <w:ind w:left="2136" w:hanging="696"/>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D741BF"/>
    <w:multiLevelType w:val="hybridMultilevel"/>
    <w:tmpl w:val="328218C4"/>
    <w:lvl w:ilvl="0" w:tplc="54802C6A">
      <w:numFmt w:val="bullet"/>
      <w:lvlText w:val="-"/>
      <w:lvlJc w:val="left"/>
      <w:pPr>
        <w:ind w:left="1419" w:hanging="71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15:restartNumberingAfterBreak="0">
    <w:nsid w:val="49B72C54"/>
    <w:multiLevelType w:val="hybridMultilevel"/>
    <w:tmpl w:val="B0BA58F2"/>
    <w:lvl w:ilvl="0" w:tplc="54802C6A">
      <w:numFmt w:val="bullet"/>
      <w:lvlText w:val="-"/>
      <w:lvlJc w:val="left"/>
      <w:pPr>
        <w:ind w:left="2128" w:hanging="710"/>
      </w:pPr>
      <w:rPr>
        <w:rFonts w:ascii="Times New Roman" w:eastAsiaTheme="minorHAns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4BCF7C3B"/>
    <w:multiLevelType w:val="hybridMultilevel"/>
    <w:tmpl w:val="8BFCB12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15:restartNumberingAfterBreak="0">
    <w:nsid w:val="4CC20579"/>
    <w:multiLevelType w:val="hybridMultilevel"/>
    <w:tmpl w:val="60F87E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15:restartNumberingAfterBreak="0">
    <w:nsid w:val="55060537"/>
    <w:multiLevelType w:val="multilevel"/>
    <w:tmpl w:val="589EF7FA"/>
    <w:lvl w:ilvl="0">
      <w:start w:val="1"/>
      <w:numFmt w:val="bullet"/>
      <w:lvlText w:val=""/>
      <w:lvlJc w:val="left"/>
      <w:pPr>
        <w:tabs>
          <w:tab w:val="num" w:pos="0"/>
        </w:tabs>
        <w:ind w:left="216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EB052DE"/>
    <w:multiLevelType w:val="hybridMultilevel"/>
    <w:tmpl w:val="C8863570"/>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2B1EB5"/>
    <w:multiLevelType w:val="hybridMultilevel"/>
    <w:tmpl w:val="95CE876C"/>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3F79D7"/>
    <w:multiLevelType w:val="hybridMultilevel"/>
    <w:tmpl w:val="057CE92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6658AF"/>
    <w:multiLevelType w:val="hybridMultilevel"/>
    <w:tmpl w:val="7C30A816"/>
    <w:lvl w:ilvl="0" w:tplc="DE40C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3"/>
  </w:num>
  <w:num w:numId="5">
    <w:abstractNumId w:val="11"/>
  </w:num>
  <w:num w:numId="6">
    <w:abstractNumId w:val="12"/>
  </w:num>
  <w:num w:numId="7">
    <w:abstractNumId w:val="9"/>
  </w:num>
  <w:num w:numId="8">
    <w:abstractNumId w:val="10"/>
  </w:num>
  <w:num w:numId="9">
    <w:abstractNumId w:val="14"/>
  </w:num>
  <w:num w:numId="10">
    <w:abstractNumId w:val="4"/>
  </w:num>
  <w:num w:numId="11">
    <w:abstractNumId w:val="6"/>
  </w:num>
  <w:num w:numId="12">
    <w:abstractNumId w:val="7"/>
  </w:num>
  <w:num w:numId="13">
    <w:abstractNumId w:val="2"/>
  </w:num>
  <w:num w:numId="14">
    <w:abstractNumId w:val="13"/>
  </w:num>
  <w:num w:numId="15">
    <w:abstractNumId w:val="8"/>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2CA8"/>
    <w:rsid w:val="000137F9"/>
    <w:rsid w:val="00077301"/>
    <w:rsid w:val="000E056A"/>
    <w:rsid w:val="0014310F"/>
    <w:rsid w:val="001E2FA9"/>
    <w:rsid w:val="002020A7"/>
    <w:rsid w:val="002D02BA"/>
    <w:rsid w:val="003136DD"/>
    <w:rsid w:val="00334748"/>
    <w:rsid w:val="0036077F"/>
    <w:rsid w:val="003A112A"/>
    <w:rsid w:val="004015CC"/>
    <w:rsid w:val="004652E1"/>
    <w:rsid w:val="004B65AB"/>
    <w:rsid w:val="00542947"/>
    <w:rsid w:val="005D1B3E"/>
    <w:rsid w:val="006230B9"/>
    <w:rsid w:val="0076354D"/>
    <w:rsid w:val="007B60D0"/>
    <w:rsid w:val="007C7DA5"/>
    <w:rsid w:val="007E3BCE"/>
    <w:rsid w:val="008324F8"/>
    <w:rsid w:val="0087638B"/>
    <w:rsid w:val="008B22E2"/>
    <w:rsid w:val="008F2208"/>
    <w:rsid w:val="00950234"/>
    <w:rsid w:val="009661CA"/>
    <w:rsid w:val="00A00939"/>
    <w:rsid w:val="00A502DD"/>
    <w:rsid w:val="00B349E1"/>
    <w:rsid w:val="00BD7660"/>
    <w:rsid w:val="00C01805"/>
    <w:rsid w:val="00CE0AC4"/>
    <w:rsid w:val="00D32CA8"/>
    <w:rsid w:val="00D52A60"/>
    <w:rsid w:val="00DF2659"/>
    <w:rsid w:val="00F0183E"/>
    <w:rsid w:val="00F46B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D7608-ED2A-4C1C-8FC5-66FB5CF5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BCE"/>
  </w:style>
  <w:style w:type="paragraph" w:styleId="2">
    <w:name w:val="heading 2"/>
    <w:basedOn w:val="a"/>
    <w:next w:val="a"/>
    <w:link w:val="20"/>
    <w:unhideWhenUsed/>
    <w:qFormat/>
    <w:rsid w:val="00F0183E"/>
    <w:pPr>
      <w:keepNext/>
      <w:spacing w:before="240" w:after="60" w:line="240" w:lineRule="auto"/>
      <w:outlineLvl w:val="1"/>
    </w:pPr>
    <w:rPr>
      <w:rFonts w:ascii="Cambria" w:eastAsia="Times New Roman" w:hAnsi="Cambria" w:cs="Times New Roman"/>
      <w:b/>
      <w:bCs/>
      <w:i/>
      <w:iCs/>
      <w:sz w:val="28"/>
      <w:szCs w:val="28"/>
      <w:lang w:val="en-US"/>
    </w:rPr>
  </w:style>
  <w:style w:type="paragraph" w:styleId="3">
    <w:name w:val="heading 3"/>
    <w:basedOn w:val="a"/>
    <w:next w:val="a"/>
    <w:link w:val="30"/>
    <w:qFormat/>
    <w:rsid w:val="00F0183E"/>
    <w:pPr>
      <w:keepNext/>
      <w:spacing w:after="0" w:line="240" w:lineRule="auto"/>
      <w:outlineLvl w:val="2"/>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CA8"/>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32CA8"/>
    <w:rPr>
      <w:rFonts w:ascii="Tahoma" w:hAnsi="Tahoma" w:cs="Tahoma"/>
      <w:sz w:val="16"/>
      <w:szCs w:val="16"/>
    </w:rPr>
  </w:style>
  <w:style w:type="paragraph" w:styleId="a5">
    <w:name w:val="List Paragraph"/>
    <w:basedOn w:val="a"/>
    <w:uiPriority w:val="34"/>
    <w:qFormat/>
    <w:rsid w:val="00D32CA8"/>
    <w:pPr>
      <w:ind w:left="720"/>
      <w:contextualSpacing/>
    </w:pPr>
  </w:style>
  <w:style w:type="character" w:customStyle="1" w:styleId="20">
    <w:name w:val="Заглавие 2 Знак"/>
    <w:basedOn w:val="a0"/>
    <w:link w:val="2"/>
    <w:rsid w:val="00F0183E"/>
    <w:rPr>
      <w:rFonts w:ascii="Cambria" w:eastAsia="Times New Roman" w:hAnsi="Cambria" w:cs="Times New Roman"/>
      <w:b/>
      <w:bCs/>
      <w:i/>
      <w:iCs/>
      <w:sz w:val="28"/>
      <w:szCs w:val="28"/>
      <w:lang w:val="en-US"/>
    </w:rPr>
  </w:style>
  <w:style w:type="character" w:customStyle="1" w:styleId="30">
    <w:name w:val="Заглавие 3 Знак"/>
    <w:basedOn w:val="a0"/>
    <w:link w:val="3"/>
    <w:rsid w:val="00F0183E"/>
    <w:rPr>
      <w:rFonts w:ascii="Arial" w:eastAsia="Times New Roman" w:hAnsi="Arial" w:cs="Times New Roman"/>
      <w:b/>
      <w:sz w:val="24"/>
      <w:szCs w:val="20"/>
    </w:rPr>
  </w:style>
  <w:style w:type="paragraph" w:styleId="a6">
    <w:name w:val="Body Text"/>
    <w:basedOn w:val="a"/>
    <w:link w:val="a7"/>
    <w:rsid w:val="00F0183E"/>
    <w:pPr>
      <w:spacing w:after="0" w:line="240" w:lineRule="auto"/>
      <w:jc w:val="center"/>
    </w:pPr>
    <w:rPr>
      <w:rFonts w:ascii="TmsCyr" w:eastAsia="Times New Roman" w:hAnsi="TmsCyr" w:cs="Times New Roman"/>
      <w:b/>
      <w:sz w:val="32"/>
      <w:szCs w:val="20"/>
    </w:rPr>
  </w:style>
  <w:style w:type="character" w:customStyle="1" w:styleId="a7">
    <w:name w:val="Основен текст Знак"/>
    <w:basedOn w:val="a0"/>
    <w:link w:val="a6"/>
    <w:rsid w:val="00F0183E"/>
    <w:rPr>
      <w:rFonts w:ascii="TmsCyr" w:eastAsia="Times New Roman" w:hAnsi="TmsCyr" w:cs="Times New Roman"/>
      <w:b/>
      <w:sz w:val="32"/>
      <w:szCs w:val="20"/>
    </w:rPr>
  </w:style>
  <w:style w:type="paragraph" w:styleId="21">
    <w:name w:val="Body Text Indent 2"/>
    <w:basedOn w:val="a"/>
    <w:link w:val="22"/>
    <w:rsid w:val="00F0183E"/>
    <w:pPr>
      <w:spacing w:after="120" w:line="480" w:lineRule="auto"/>
      <w:ind w:left="283"/>
    </w:pPr>
    <w:rPr>
      <w:rFonts w:ascii="Times New Roman" w:eastAsia="Times New Roman" w:hAnsi="Times New Roman" w:cs="Times New Roman"/>
      <w:sz w:val="20"/>
      <w:szCs w:val="20"/>
      <w:lang w:val="en-US" w:eastAsia="bg-BG"/>
    </w:rPr>
  </w:style>
  <w:style w:type="character" w:customStyle="1" w:styleId="22">
    <w:name w:val="Основен текст с отстъп 2 Знак"/>
    <w:basedOn w:val="a0"/>
    <w:link w:val="21"/>
    <w:rsid w:val="00F0183E"/>
    <w:rPr>
      <w:rFonts w:ascii="Times New Roman" w:eastAsia="Times New Roman" w:hAnsi="Times New Roman" w:cs="Times New Roman"/>
      <w:sz w:val="20"/>
      <w:szCs w:val="20"/>
      <w:lang w:val="en-US" w:eastAsia="bg-BG"/>
    </w:rPr>
  </w:style>
  <w:style w:type="paragraph" w:styleId="a8">
    <w:name w:val="Body Text Indent"/>
    <w:basedOn w:val="a"/>
    <w:link w:val="a9"/>
    <w:rsid w:val="00F0183E"/>
    <w:pPr>
      <w:spacing w:after="120" w:line="240" w:lineRule="auto"/>
      <w:ind w:left="283"/>
    </w:pPr>
    <w:rPr>
      <w:rFonts w:ascii="Times New Roman" w:eastAsia="Times New Roman" w:hAnsi="Times New Roman" w:cs="Times New Roman"/>
      <w:sz w:val="24"/>
      <w:szCs w:val="24"/>
      <w:lang w:val="en-US"/>
    </w:rPr>
  </w:style>
  <w:style w:type="character" w:customStyle="1" w:styleId="a9">
    <w:name w:val="Основен текст с отстъп Знак"/>
    <w:basedOn w:val="a0"/>
    <w:link w:val="a8"/>
    <w:rsid w:val="00F0183E"/>
    <w:rPr>
      <w:rFonts w:ascii="Times New Roman" w:eastAsia="Times New Roman" w:hAnsi="Times New Roman" w:cs="Times New Roman"/>
      <w:sz w:val="24"/>
      <w:szCs w:val="24"/>
      <w:lang w:val="en-US"/>
    </w:rPr>
  </w:style>
  <w:style w:type="paragraph" w:styleId="aa">
    <w:name w:val="header"/>
    <w:basedOn w:val="a"/>
    <w:link w:val="ab"/>
    <w:uiPriority w:val="99"/>
    <w:semiHidden/>
    <w:unhideWhenUsed/>
    <w:rsid w:val="00F0183E"/>
    <w:pPr>
      <w:tabs>
        <w:tab w:val="center" w:pos="4536"/>
        <w:tab w:val="right" w:pos="9072"/>
      </w:tabs>
      <w:spacing w:after="0" w:line="240" w:lineRule="auto"/>
    </w:pPr>
  </w:style>
  <w:style w:type="character" w:customStyle="1" w:styleId="ab">
    <w:name w:val="Горен колонтитул Знак"/>
    <w:basedOn w:val="a0"/>
    <w:link w:val="aa"/>
    <w:uiPriority w:val="99"/>
    <w:semiHidden/>
    <w:rsid w:val="00F0183E"/>
  </w:style>
  <w:style w:type="paragraph" w:styleId="ac">
    <w:name w:val="footer"/>
    <w:basedOn w:val="a"/>
    <w:link w:val="ad"/>
    <w:uiPriority w:val="99"/>
    <w:unhideWhenUsed/>
    <w:rsid w:val="00F0183E"/>
    <w:pPr>
      <w:tabs>
        <w:tab w:val="center" w:pos="4536"/>
        <w:tab w:val="right" w:pos="9072"/>
      </w:tabs>
      <w:spacing w:after="0" w:line="240" w:lineRule="auto"/>
    </w:pPr>
  </w:style>
  <w:style w:type="character" w:customStyle="1" w:styleId="ad">
    <w:name w:val="Долен колонтитул Знак"/>
    <w:basedOn w:val="a0"/>
    <w:link w:val="ac"/>
    <w:uiPriority w:val="99"/>
    <w:rsid w:val="00F0183E"/>
  </w:style>
  <w:style w:type="character" w:styleId="ae">
    <w:name w:val="Strong"/>
    <w:basedOn w:val="a0"/>
    <w:uiPriority w:val="22"/>
    <w:qFormat/>
    <w:rsid w:val="00013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2765</Words>
  <Characters>15766</Characters>
  <Application>Microsoft Office Word</Application>
  <DocSecurity>0</DocSecurity>
  <Lines>131</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18495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Тошко Брайков</cp:lastModifiedBy>
  <cp:revision>6</cp:revision>
  <dcterms:created xsi:type="dcterms:W3CDTF">2017-10-23T15:28:00Z</dcterms:created>
  <dcterms:modified xsi:type="dcterms:W3CDTF">2018-04-10T08:36:00Z</dcterms:modified>
</cp:coreProperties>
</file>